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Cs/>
          <w:color w:val="000000"/>
          <w:sz w:val="30"/>
          <w:highlight w:val="none"/>
        </w:rPr>
      </w:pPr>
      <w:r>
        <w:rPr>
          <w:rFonts w:hint="eastAsia" w:ascii="宋体" w:hAnsi="宋体" w:cs="宋体"/>
          <w:bCs/>
          <w:color w:val="000000"/>
          <w:sz w:val="30"/>
          <w:highlight w:val="none"/>
        </w:rPr>
        <w:t xml:space="preserve"> </w:t>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 xml:space="preserve">无 锡 市 政 府 采 购</w:t>
      </w:r>
      <w:r/>
    </w:p>
    <w:p>
      <w:pPr>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r>
      <w:r/>
    </w:p>
    <w:p>
      <w:pPr>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 xml:space="preserve">公开招标文件</w:t>
      </w:r>
      <w:r/>
    </w:p>
    <w:p>
      <w:pPr>
        <w:jc w:val="center"/>
        <w:spacing w:line="360" w:lineRule="auto"/>
        <w:rPr>
          <w:rFonts w:hint="eastAsia" w:ascii="宋体" w:hAnsi="宋体" w:cs="宋体"/>
          <w:color w:val="000000"/>
          <w:highlight w:val="none"/>
        </w:rPr>
      </w:pPr>
      <w:r>
        <w:rPr>
          <w:rFonts w:hint="eastAsia" w:ascii="宋体" w:hAnsi="宋体"/>
          <w:b/>
          <w:color w:val="000000"/>
          <w:sz w:val="32"/>
          <w:szCs w:val="32"/>
          <w:highlight w:val="none"/>
        </w:rPr>
        <w:t xml:space="preserve">（全流程电子化）</w:t>
      </w:r>
      <w:r/>
    </w:p>
    <w:p>
      <w:pP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602"/>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602"/>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602"/>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602"/>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政府采购编号：JSZC-320213-PXGJ-G2026-0084</w:t>
      </w:r>
      <w:r/>
    </w:p>
    <w:p>
      <w:pPr>
        <w:pStyle w:val="847"/>
        <w:rPr>
          <w:rFonts w:hint="eastAsia"/>
          <w:color w:val="000000"/>
          <w:highlight w:val="none"/>
        </w:rPr>
      </w:pPr>
      <w:r>
        <w:rPr>
          <w:rFonts w:hint="eastAsia"/>
          <w:color w:val="000000"/>
          <w:highlight w:val="none"/>
        </w:rPr>
      </w:r>
      <w:r/>
    </w:p>
    <w:p>
      <w:pPr>
        <w:ind w:firstLine="602"/>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采购项目名称：</w:t>
      </w:r>
      <w:r>
        <w:rPr>
          <w:rFonts w:hint="eastAsia" w:ascii="宋体" w:hAnsi="宋体" w:cs="宋体"/>
          <w:b/>
          <w:color w:val="000000"/>
          <w:sz w:val="30"/>
          <w:szCs w:val="30"/>
          <w:highlight w:val="none"/>
          <w:lang w:eastAsia="zh-CN"/>
        </w:rPr>
        <w:t xml:space="preserve">无锡市公安局梁溪分局2026年无人机装备采购项目</w:t>
      </w:r>
      <w:r>
        <w:rPr>
          <w:rFonts w:hint="eastAsia" w:ascii="宋体" w:hAnsi="宋体" w:cs="宋体"/>
          <w:b/>
          <w:color w:val="000000"/>
          <w:sz w:val="30"/>
          <w:szCs w:val="30"/>
          <w:highlight w:val="none"/>
        </w:rPr>
        <w:t xml:space="preserve"> </w:t>
      </w:r>
      <w:r/>
    </w:p>
    <w:p>
      <w:pPr>
        <w:pStyle w:val="847"/>
        <w:rPr>
          <w:color w:val="000000"/>
          <w:highlight w:val="none"/>
        </w:rPr>
      </w:pPr>
      <w:r>
        <w:rPr>
          <w:color w:val="000000"/>
          <w:highlight w:val="none"/>
        </w:rPr>
      </w:r>
      <w:r/>
    </w:p>
    <w:p>
      <w:pPr>
        <w:ind w:firstLine="602"/>
        <w:spacing w:line="360" w:lineRule="auto"/>
        <w:rPr>
          <w:rFonts w:hint="eastAsia" w:ascii="宋体" w:hAnsi="宋体" w:cs="宋体"/>
          <w:b/>
          <w:color w:val="000000"/>
          <w:sz w:val="30"/>
          <w:szCs w:val="30"/>
          <w:highlight w:val="none"/>
          <w:lang w:val="en-US" w:eastAsia="zh-CN"/>
        </w:rPr>
      </w:pPr>
      <w:r>
        <w:rPr>
          <w:rFonts w:hint="eastAsia" w:ascii="宋体" w:hAnsi="宋体" w:cs="宋体"/>
          <w:b/>
          <w:color w:val="000000"/>
          <w:sz w:val="30"/>
          <w:szCs w:val="30"/>
          <w:highlight w:val="none"/>
        </w:rPr>
        <w:t xml:space="preserve">采   购   人：</w:t>
      </w:r>
      <w:r>
        <w:rPr>
          <w:rFonts w:hint="eastAsia" w:ascii="宋体" w:hAnsi="宋体" w:cs="宋体"/>
          <w:b/>
          <w:color w:val="000000"/>
          <w:sz w:val="30"/>
          <w:szCs w:val="30"/>
          <w:highlight w:val="none"/>
          <w:lang w:val="en-US" w:eastAsia="zh-CN"/>
        </w:rPr>
        <w:t xml:space="preserve">无锡市公安局梁溪分局</w:t>
      </w:r>
      <w:r/>
    </w:p>
    <w:p>
      <w:pPr>
        <w:pStyle w:val="847"/>
        <w:rPr>
          <w:rFonts w:hint="eastAsia"/>
          <w:color w:val="000000"/>
          <w:highlight w:val="none"/>
          <w:lang w:eastAsia="zh-CN"/>
        </w:rPr>
      </w:pPr>
      <w:r>
        <w:rPr>
          <w:rFonts w:hint="eastAsia"/>
          <w:color w:val="000000"/>
          <w:highlight w:val="none"/>
          <w:lang w:eastAsia="zh-CN"/>
        </w:rPr>
      </w:r>
      <w:r/>
    </w:p>
    <w:p>
      <w:pPr>
        <w:ind w:firstLine="602"/>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采购代理机构：</w:t>
      </w:r>
      <w:r>
        <w:rPr>
          <w:rFonts w:hint="eastAsia" w:ascii="宋体" w:hAnsi="宋体" w:cs="宋体"/>
          <w:b/>
          <w:color w:val="000000"/>
          <w:sz w:val="30"/>
          <w:szCs w:val="30"/>
          <w:highlight w:val="none"/>
          <w:lang w:eastAsia="zh-CN"/>
        </w:rPr>
        <w:t xml:space="preserve">普信国际工程咨询有限公司</w:t>
      </w:r>
      <w:r>
        <w:rPr>
          <w:rFonts w:hint="eastAsia" w:ascii="宋体" w:hAnsi="宋体" w:cs="宋体"/>
          <w:b/>
          <w:color w:val="000000"/>
          <w:sz w:val="30"/>
          <w:szCs w:val="30"/>
          <w:highlight w:val="none"/>
        </w:rPr>
        <w:t xml:space="preserve"> </w:t>
      </w:r>
      <w:r/>
    </w:p>
    <w:p>
      <w:pPr>
        <w:pStyle w:val="847"/>
        <w:rPr>
          <w:rFonts w:hint="eastAsia"/>
          <w:color w:val="000000"/>
          <w:highlight w:val="none"/>
        </w:rPr>
      </w:pPr>
      <w:r>
        <w:rPr>
          <w:rFonts w:hint="eastAsia"/>
          <w:color w:val="000000"/>
          <w:highlight w:val="none"/>
        </w:rPr>
      </w:r>
      <w:r/>
    </w:p>
    <w:p>
      <w:pPr>
        <w:ind w:firstLine="904"/>
        <w:jc w:val="center"/>
        <w:spacing w:line="360" w:lineRule="auto"/>
        <w:rPr>
          <w:rStyle w:val="1142"/>
          <w:rFonts w:hint="eastAsia" w:ascii="宋体" w:hAnsi="宋体" w:cs="宋体"/>
          <w:bCs/>
          <w:color w:val="000000"/>
          <w:sz w:val="48"/>
          <w:highlight w:val="none"/>
        </w:rPr>
      </w:pPr>
      <w:r>
        <w:rPr>
          <w:rFonts w:hint="eastAsia" w:ascii="宋体" w:hAnsi="宋体" w:cs="宋体"/>
          <w:b/>
          <w:color w:val="000000"/>
          <w:sz w:val="30"/>
          <w:szCs w:val="30"/>
          <w:highlight w:val="none"/>
          <w:lang w:eastAsia="zh-CN"/>
        </w:rPr>
        <w:t xml:space="preserve">二〇二</w:t>
      </w:r>
      <w:r>
        <w:rPr>
          <w:rFonts w:hint="eastAsia" w:ascii="宋体" w:hAnsi="宋体" w:cs="宋体"/>
          <w:b/>
          <w:color w:val="000000"/>
          <w:sz w:val="30"/>
          <w:szCs w:val="30"/>
          <w:highlight w:val="none"/>
          <w:lang w:val="en-US" w:eastAsia="zh-CN"/>
        </w:rPr>
        <w:t xml:space="preserve">六</w:t>
      </w:r>
      <w:r>
        <w:rPr>
          <w:rFonts w:hint="eastAsia" w:ascii="宋体" w:hAnsi="宋体" w:cs="宋体"/>
          <w:b/>
          <w:color w:val="000000"/>
          <w:sz w:val="30"/>
          <w:szCs w:val="30"/>
          <w:highlight w:val="none"/>
        </w:rPr>
        <w:t xml:space="preserve">年</w:t>
      </w:r>
      <w:r>
        <w:rPr>
          <w:rFonts w:hint="eastAsia" w:ascii="宋体" w:hAnsi="宋体" w:cs="宋体"/>
          <w:b/>
          <w:color w:val="000000"/>
          <w:sz w:val="30"/>
          <w:szCs w:val="30"/>
          <w:highlight w:val="none"/>
          <w:lang w:val="en-US" w:eastAsia="zh-CN"/>
        </w:rPr>
        <w:t xml:space="preserve">十</w:t>
      </w:r>
      <w:r>
        <w:rPr>
          <w:rFonts w:hint="eastAsia" w:ascii="宋体" w:hAnsi="宋体" w:cs="宋体"/>
          <w:b/>
          <w:color w:val="000000"/>
          <w:sz w:val="30"/>
          <w:szCs w:val="30"/>
          <w:highlight w:val="none"/>
        </w:rPr>
        <w:t xml:space="preserve">月</w:t>
      </w:r>
      <w:r>
        <w:rPr>
          <w:rStyle w:val="1142"/>
          <w:rFonts w:hint="eastAsia" w:ascii="宋体" w:hAnsi="宋体" w:cs="宋体"/>
          <w:bCs/>
          <w:color w:val="000000"/>
          <w:sz w:val="48"/>
          <w:highlight w:val="none"/>
        </w:rPr>
        <w:br w:type="page" w:clear="all"/>
      </w:r>
      <w:r/>
    </w:p>
    <w:p>
      <w:pPr>
        <w:jc w:val="center"/>
        <w:rPr>
          <w:rStyle w:val="1142"/>
          <w:rFonts w:hint="eastAsia" w:ascii="宋体" w:hAnsi="宋体" w:cs="宋体"/>
          <w:bCs/>
          <w:color w:val="000000"/>
          <w:sz w:val="48"/>
          <w:highlight w:val="none"/>
        </w:rPr>
      </w:pPr>
      <w:r>
        <w:rPr>
          <w:rStyle w:val="1142"/>
          <w:rFonts w:hint="eastAsia" w:ascii="宋体" w:hAnsi="宋体" w:cs="宋体"/>
          <w:bCs/>
          <w:color w:val="000000"/>
          <w:sz w:val="48"/>
          <w:highlight w:val="none"/>
        </w:rPr>
        <w:t xml:space="preserve">目   录</w:t>
      </w:r>
      <w:r/>
    </w:p>
    <w:p>
      <w:pPr>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 xml:space="preserve">一、</w:t>
      </w:r>
      <w:r>
        <w:rPr>
          <w:rFonts w:hint="eastAsia" w:ascii="宋体" w:hAnsi="宋体" w:cs="宋体"/>
          <w:bCs/>
          <w:color w:val="000000"/>
          <w:sz w:val="30"/>
          <w:szCs w:val="30"/>
          <w:highlight w:val="none"/>
        </w:rPr>
        <w:t xml:space="preserve">投标</w:t>
      </w:r>
      <w:bookmarkStart w:id="0" w:name="_Hlt529243434"/>
      <w:r/>
      <w:bookmarkEnd w:id="0"/>
      <w:r>
        <w:rPr>
          <w:rFonts w:hint="eastAsia" w:ascii="宋体" w:hAnsi="宋体" w:cs="宋体"/>
          <w:bCs/>
          <w:color w:val="000000"/>
          <w:sz w:val="30"/>
          <w:szCs w:val="30"/>
          <w:highlight w:val="none"/>
        </w:rPr>
        <w:t xml:space="preserve">邀请函</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 xml:space="preserve">二、</w:t>
      </w:r>
      <w:r>
        <w:rPr>
          <w:rFonts w:hint="eastAsia" w:ascii="宋体" w:hAnsi="宋体" w:cs="宋体"/>
          <w:bCs/>
          <w:color w:val="000000"/>
          <w:sz w:val="30"/>
          <w:szCs w:val="30"/>
          <w:highlight w:val="none"/>
        </w:rPr>
        <w:t xml:space="preserve">投标供应商须知</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 xml:space="preserve">三、</w:t>
      </w:r>
      <w:r>
        <w:rPr>
          <w:rFonts w:hint="eastAsia" w:ascii="宋体" w:hAnsi="宋体" w:cs="宋体"/>
          <w:bCs/>
          <w:color w:val="000000"/>
          <w:sz w:val="30"/>
          <w:szCs w:val="30"/>
          <w:highlight w:val="none"/>
        </w:rPr>
        <w:t xml:space="preserve">采购需求</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 xml:space="preserve">四、</w:t>
      </w:r>
      <w:r>
        <w:rPr>
          <w:rFonts w:hint="eastAsia" w:ascii="宋体" w:hAnsi="宋体" w:cs="宋体"/>
          <w:bCs/>
          <w:color w:val="000000"/>
          <w:sz w:val="30"/>
          <w:szCs w:val="30"/>
          <w:highlight w:val="none"/>
        </w:rPr>
        <w:t xml:space="preserve">合同书（格式文本）</w:t>
      </w:r>
      <w:r/>
    </w:p>
    <w:p>
      <w:pPr>
        <w:ind w:firstLine="630"/>
        <w:spacing w:line="720" w:lineRule="auto"/>
        <w:rPr>
          <w:rFonts w:hint="eastAsia" w:ascii="宋体" w:hAnsi="宋体" w:cs="宋体"/>
          <w:bCs/>
          <w:color w:val="000000"/>
          <w:sz w:val="28"/>
          <w:szCs w:val="28"/>
          <w:highlight w:val="none"/>
        </w:rPr>
      </w:pPr>
      <w:r>
        <w:rPr>
          <w:rFonts w:hint="eastAsia" w:ascii="宋体" w:hAnsi="宋体" w:cs="宋体"/>
          <w:bCs/>
          <w:color w:val="000000"/>
          <w:sz w:val="30"/>
          <w:szCs w:val="30"/>
          <w:highlight w:val="none"/>
          <w:lang w:eastAsia="zh-CN"/>
        </w:rPr>
        <w:t xml:space="preserve">五、</w:t>
      </w:r>
      <w:r>
        <w:rPr>
          <w:rFonts w:hint="eastAsia" w:ascii="宋体" w:hAnsi="宋体" w:cs="宋体"/>
          <w:bCs/>
          <w:color w:val="000000"/>
          <w:sz w:val="30"/>
          <w:szCs w:val="30"/>
          <w:highlight w:val="none"/>
        </w:rPr>
        <w:t xml:space="preserve">附件（投标文件格式）</w:t>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before="470"/>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jc w:val="center"/>
        <w:spacing w:line="360" w:lineRule="auto"/>
        <w:rPr>
          <w:rFonts w:hint="eastAsia" w:ascii="宋体" w:hAnsi="宋体" w:cs="宋体"/>
          <w:b/>
          <w:bCs/>
          <w:color w:val="000000"/>
          <w:sz w:val="32"/>
          <w:szCs w:val="32"/>
          <w:highlight w:val="none"/>
        </w:rPr>
        <w:sectPr>
          <w:headerReference w:type="default" r:id="rId9"/>
          <w:footnotePr/>
          <w:endnotePr/>
          <w:type w:val="nextPage"/>
          <w:pgSz w:w="11906" w:h="16838" w:orient="portrait"/>
          <w:pgMar w:top="1440" w:right="1440" w:bottom="1440" w:left="1327" w:header="851" w:footer="992" w:gutter="0"/>
          <w:cols w:num="1" w:sep="0" w:space="1701" w:equalWidth="1"/>
          <w:docGrid w:linePitch="360"/>
        </w:sectPr>
      </w:pPr>
      <w:r>
        <w:rPr>
          <w:rFonts w:hint="eastAsia" w:ascii="宋体" w:hAnsi="宋体" w:cs="宋体"/>
          <w:b/>
          <w:bCs/>
          <w:color w:val="000000"/>
          <w:sz w:val="32"/>
          <w:szCs w:val="32"/>
          <w:highlight w:val="none"/>
        </w:rPr>
      </w:r>
      <w:r/>
    </w:p>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lang w:eastAsia="zh-CN"/>
        </w:rPr>
        <w:t xml:space="preserve">一、</w:t>
      </w:r>
      <w:r>
        <w:rPr>
          <w:rFonts w:hint="eastAsia" w:ascii="宋体" w:hAnsi="宋体" w:cs="宋体"/>
          <w:b/>
          <w:bCs/>
          <w:color w:val="000000"/>
          <w:sz w:val="32"/>
          <w:szCs w:val="32"/>
          <w:highlight w:val="none"/>
        </w:rPr>
        <w:t xml:space="preserve">投标邀请函</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受</w:t>
      </w:r>
      <w:bookmarkStart w:id="1" w:name="OLE_LINK10"/>
      <w:r>
        <w:rPr>
          <w:rFonts w:hint="eastAsia" w:ascii="宋体" w:hAnsi="宋体" w:cs="宋体"/>
          <w:bCs/>
          <w:color w:val="000000"/>
          <w:sz w:val="24"/>
          <w:highlight w:val="none"/>
          <w:lang w:eastAsia="zh-CN"/>
        </w:rPr>
        <w:t xml:space="preserve">无锡市公安局梁溪分局</w:t>
      </w:r>
      <w:bookmarkEnd w:id="1"/>
      <w:r>
        <w:rPr>
          <w:rFonts w:hint="eastAsia" w:ascii="宋体" w:hAnsi="宋体" w:cs="宋体"/>
          <w:bCs/>
          <w:color w:val="000000"/>
          <w:sz w:val="24"/>
          <w:highlight w:val="none"/>
          <w:lang w:eastAsia="zh-CN"/>
        </w:rPr>
        <w:t xml:space="preserve">的</w:t>
      </w:r>
      <w:r>
        <w:rPr>
          <w:rFonts w:hint="eastAsia" w:ascii="宋体" w:hAnsi="宋体" w:cs="宋体"/>
          <w:bCs/>
          <w:color w:val="000000"/>
          <w:sz w:val="24"/>
          <w:highlight w:val="none"/>
        </w:rPr>
        <w:t xml:space="preserve">委托，就</w:t>
      </w:r>
      <w:r>
        <w:rPr>
          <w:rFonts w:hint="eastAsia" w:ascii="宋体" w:hAnsi="宋体" w:cs="宋体"/>
          <w:bCs/>
          <w:color w:val="000000"/>
          <w:sz w:val="24"/>
          <w:highlight w:val="none"/>
          <w:lang w:eastAsia="zh-CN"/>
        </w:rPr>
        <w:t xml:space="preserve">无锡市公安局梁溪分局2026年无人机装备采购项目</w:t>
      </w:r>
      <w:r>
        <w:rPr>
          <w:rFonts w:hint="eastAsia" w:ascii="宋体" w:hAnsi="宋体" w:cs="宋体"/>
          <w:bCs/>
          <w:color w:val="000000"/>
          <w:sz w:val="24"/>
          <w:highlight w:val="none"/>
        </w:rPr>
        <w:t xml:space="preserve">进行公开招标，欢迎你单位参加投标并提请注意下列附表中的相关事项：</w:t>
      </w:r>
      <w:r/>
    </w:p>
    <w:tbl>
      <w:tblPr>
        <w:tblStyle w:val="816"/>
        <w:tblW w:w="8881"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8121"/>
      </w:tblGrid>
      <w:tr>
        <w:trPr>
          <w:trHeight w:val="556"/>
        </w:trPr>
        <w:tc>
          <w:tcPr>
            <w:tcW w:w="760" w:type="dxa"/>
            <w:vAlign w:val="top"/>
            <w:textDirection w:val="lrTb"/>
            <w:noWrap w:val="false"/>
          </w:tcPr>
          <w:p>
            <w:pPr>
              <w:rPr>
                <w:rFonts w:hint="eastAsia" w:ascii="宋体" w:hAnsi="宋体" w:cs="宋体"/>
                <w:bCs/>
                <w:color w:val="000000"/>
                <w:sz w:val="24"/>
                <w:highlight w:val="none"/>
              </w:rPr>
            </w:pPr>
            <w:r>
              <w:rPr>
                <w:rFonts w:hint="eastAsia" w:ascii="宋体" w:hAnsi="宋体" w:cs="宋体"/>
                <w:bCs/>
                <w:color w:val="000000"/>
                <w:sz w:val="24"/>
                <w:highlight w:val="none"/>
              </w:rPr>
              <w:t xml:space="preserve">序号</w:t>
            </w:r>
            <w:r/>
          </w:p>
        </w:tc>
        <w:tc>
          <w:tcPr>
            <w:tcW w:w="8121"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内    容</w:t>
            </w:r>
            <w:r/>
          </w:p>
        </w:tc>
      </w:tr>
      <w:tr>
        <w:trPr>
          <w:trHeight w:val="1852"/>
        </w:trPr>
        <w:tc>
          <w:tcPr>
            <w:tcW w:w="760"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p>
        </w:tc>
        <w:tc>
          <w:tcPr>
            <w:tcW w:w="8121" w:type="dxa"/>
            <w:vAlign w:val="center"/>
            <w:textDirection w:val="lrTb"/>
            <w:noWrap w:val="false"/>
          </w:tcPr>
          <w:p>
            <w:pPr>
              <w:ind w:left="1680" w:hanging="1680"/>
              <w:spacing w:line="360" w:lineRule="auto"/>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rPr>
              <w:t xml:space="preserve">采购项目名称：</w:t>
            </w:r>
            <w:r>
              <w:rPr>
                <w:rFonts w:hint="eastAsia" w:ascii="宋体" w:hAnsi="宋体" w:cs="宋体"/>
                <w:bCs/>
                <w:color w:val="000000"/>
                <w:sz w:val="24"/>
                <w:highlight w:val="none"/>
                <w:lang w:eastAsia="zh-CN"/>
              </w:rPr>
              <w:t xml:space="preserve">无锡市公安局梁溪分局2026年无人机装备采购项目</w:t>
            </w:r>
            <w:r/>
          </w:p>
          <w:p>
            <w:pPr>
              <w:spacing w:line="360" w:lineRule="auto"/>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eastAsia="zh-CN"/>
              </w:rPr>
              <w:t xml:space="preserve">采购项目编号：JSZC-320213-PXGJ-G2026-0084</w:t>
            </w:r>
            <w:r/>
          </w:p>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 购 人：</w:t>
            </w:r>
            <w:r>
              <w:rPr>
                <w:rFonts w:hint="eastAsia" w:ascii="宋体" w:hAnsi="宋体" w:cs="宋体"/>
                <w:bCs/>
                <w:color w:val="000000"/>
                <w:sz w:val="24"/>
                <w:highlight w:val="none"/>
                <w:lang w:eastAsia="zh-CN"/>
              </w:rPr>
              <w:t xml:space="preserve">无锡市公安局梁溪分局</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采购方式：公开招标</w:t>
            </w:r>
            <w:r/>
          </w:p>
        </w:tc>
      </w:tr>
      <w:tr>
        <w:trPr>
          <w:trHeight w:val="1012"/>
        </w:trPr>
        <w:tc>
          <w:tcPr>
            <w:tcW w:w="760"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p>
        </w:tc>
        <w:tc>
          <w:tcPr>
            <w:tcW w:w="8121" w:type="dxa"/>
            <w:vAlign w:val="center"/>
            <w:textDirection w:val="lrTb"/>
            <w:noWrap w:val="false"/>
          </w:tcPr>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采购代理机构：</w:t>
            </w:r>
            <w:r>
              <w:rPr>
                <w:rFonts w:hint="eastAsia" w:ascii="宋体" w:hAnsi="宋体" w:cs="宋体"/>
                <w:bCs/>
                <w:color w:val="000000"/>
                <w:sz w:val="24"/>
                <w:highlight w:val="none"/>
                <w:lang w:eastAsia="zh-CN"/>
              </w:rPr>
              <w:t xml:space="preserve">普信国际工程咨询有限公司</w:t>
            </w:r>
            <w:r/>
          </w:p>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        址：</w:t>
            </w:r>
            <w:r>
              <w:rPr>
                <w:rFonts w:hint="eastAsia" w:ascii="宋体" w:hAnsi="宋体" w:eastAsia="宋体"/>
                <w:bCs/>
                <w:sz w:val="24"/>
                <w:szCs w:val="24"/>
              </w:rPr>
              <w:t xml:space="preserve">无锡市滨湖区蠡湖大道2018号</w:t>
            </w:r>
            <w:r/>
          </w:p>
        </w:tc>
      </w:tr>
      <w:tr>
        <w:trPr>
          <w:trHeight w:val="90"/>
        </w:trPr>
        <w:tc>
          <w:tcPr>
            <w:tcW w:w="760"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p>
        </w:tc>
        <w:tc>
          <w:tcPr>
            <w:tcW w:w="8121" w:type="dxa"/>
            <w:vAlign w:val="center"/>
            <w:textDirection w:val="lrTb"/>
            <w:noWrap w:val="false"/>
          </w:tcPr>
          <w:p>
            <w:pP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项目概况、要求：</w:t>
            </w:r>
            <w:r/>
          </w:p>
          <w:p>
            <w:pPr>
              <w:spacing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）项目概况：</w:t>
            </w:r>
            <w:r>
              <w:rPr>
                <w:rFonts w:hint="eastAsia" w:ascii="宋体" w:hAnsi="宋体" w:cs="Times New Roman"/>
                <w:color w:val="auto"/>
                <w:sz w:val="24"/>
                <w:szCs w:val="24"/>
                <w:highlight w:val="none"/>
                <w:lang w:val="en-US" w:eastAsia="zh-CN" w:bidi="ar-SA"/>
              </w:rPr>
              <w:t xml:space="preserve">根据警航实战需求</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highlight w:val="none"/>
                <w:lang w:val="en-US" w:eastAsia="zh-CN"/>
              </w:rPr>
              <w:t xml:space="preserve">拟</w:t>
            </w:r>
            <w:r>
              <w:rPr>
                <w:rFonts w:hint="eastAsia" w:ascii="宋体" w:hAnsi="宋体" w:eastAsia="宋体" w:cs="宋体"/>
                <w:b w:val="0"/>
                <w:bCs w:val="0"/>
                <w:color w:val="000000"/>
                <w:sz w:val="24"/>
                <w:szCs w:val="24"/>
                <w:highlight w:val="none"/>
                <w:lang w:val="en-US" w:eastAsia="zh-CN" w:bidi="ar"/>
              </w:rPr>
              <w:t xml:space="preserve">采购</w:t>
            </w:r>
            <w:r>
              <w:rPr>
                <w:rFonts w:hint="eastAsia" w:ascii="宋体" w:hAnsi="宋体" w:eastAsia="宋体" w:cs="宋体"/>
                <w:bCs/>
                <w:color w:val="000000"/>
                <w:sz w:val="24"/>
                <w:highlight w:val="none"/>
                <w:lang w:val="en-US" w:eastAsia="zh-CN"/>
              </w:rPr>
              <w:t xml:space="preserve">无人机</w:t>
            </w:r>
            <w:r>
              <w:rPr>
                <w:rFonts w:hint="eastAsia" w:ascii="宋体" w:hAnsi="宋体" w:cs="宋体"/>
                <w:bCs/>
                <w:color w:val="000000"/>
                <w:sz w:val="24"/>
                <w:highlight w:val="none"/>
                <w:lang w:val="en-US" w:eastAsia="zh-CN"/>
              </w:rPr>
              <w:t xml:space="preserve">18套及相关配件。</w:t>
            </w:r>
            <w:r>
              <w:rPr>
                <w:rFonts w:hint="eastAsia" w:ascii="宋体" w:hAnsi="宋体" w:eastAsia="宋体" w:cs="宋体"/>
                <w:color w:val="000000"/>
                <w:sz w:val="24"/>
                <w:szCs w:val="24"/>
                <w:highlight w:val="none"/>
              </w:rPr>
              <w:t xml:space="preserve">具体</w:t>
            </w: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val="en-US" w:eastAsia="zh-CN"/>
              </w:rPr>
              <w:t xml:space="preserve">参数</w:t>
            </w:r>
            <w:r>
              <w:rPr>
                <w:rFonts w:hint="eastAsia" w:ascii="宋体" w:hAnsi="宋体" w:eastAsia="宋体" w:cs="宋体"/>
                <w:color w:val="000000"/>
                <w:sz w:val="24"/>
                <w:szCs w:val="24"/>
                <w:highlight w:val="none"/>
              </w:rPr>
              <w:t xml:space="preserve">要求详见“三、采购需求”。</w:t>
            </w:r>
            <w:r>
              <w:rPr>
                <w:rFonts w:hint="eastAsia" w:ascii="宋体" w:hAnsi="宋体" w:eastAsia="宋体" w:cs="宋体"/>
                <w:bCs/>
                <w:color w:val="000000"/>
                <w:sz w:val="24"/>
                <w:highlight w:val="none"/>
                <w:lang w:val="en-US" w:eastAsia="zh-CN"/>
              </w:rPr>
              <w:t xml:space="preserve">本项目</w:t>
            </w:r>
            <w:r>
              <w:rPr>
                <w:rFonts w:hint="eastAsia" w:ascii="宋体" w:hAnsi="宋体" w:eastAsia="宋体" w:cs="宋体"/>
                <w:bCs/>
                <w:sz w:val="24"/>
                <w:highlight w:val="none"/>
              </w:rPr>
              <w:t xml:space="preserve">包括所有设备的供货、零配件、包装、运输、设备安装调试</w:t>
            </w:r>
            <w:r>
              <w:rPr>
                <w:rFonts w:hint="eastAsia" w:ascii="宋体" w:hAnsi="宋体"/>
                <w:bCs/>
                <w:sz w:val="24"/>
                <w:highlight w:val="none"/>
              </w:rPr>
              <w:t xml:space="preserve">、保修及售后服务等内容</w:t>
            </w:r>
            <w:r>
              <w:rPr>
                <w:rFonts w:hint="eastAsia" w:ascii="宋体" w:hAnsi="宋体" w:cs="宋体"/>
                <w:bCs/>
                <w:sz w:val="24"/>
                <w:highlight w:val="none"/>
              </w:rPr>
              <w:t xml:space="preserve">。</w:t>
            </w:r>
            <w:r/>
          </w:p>
          <w:p>
            <w:pPr>
              <w:spacing w:line="360" w:lineRule="auto"/>
              <w:rPr>
                <w:rFonts w:hint="eastAsia" w:ascii="宋体" w:hAnsi="宋体" w:eastAsia="宋体" w:cs="宋体"/>
                <w:color w:val="000000"/>
                <w:sz w:val="24"/>
                <w:highlight w:val="none"/>
                <w:lang w:val="en-US" w:eastAsia="zh-CN"/>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供货</w:t>
            </w:r>
            <w:r>
              <w:rPr>
                <w:rFonts w:hint="eastAsia" w:ascii="宋体" w:hAnsi="宋体"/>
                <w:bCs/>
                <w:sz w:val="24"/>
                <w:highlight w:val="none"/>
              </w:rPr>
              <w:t xml:space="preserve">期</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合同签订生效后</w:t>
            </w:r>
            <w:r>
              <w:rPr>
                <w:rFonts w:hint="eastAsia" w:ascii="宋体" w:hAnsi="宋体" w:cs="宋体"/>
                <w:sz w:val="24"/>
                <w:highlight w:val="none"/>
                <w:lang w:val="en-US" w:eastAsia="zh-CN"/>
              </w:rPr>
              <w:t xml:space="preserve">20日历天内</w:t>
            </w:r>
            <w:r>
              <w:rPr>
                <w:rFonts w:hint="eastAsia" w:ascii="宋体" w:hAnsi="宋体" w:cs="宋体"/>
                <w:color w:val="000000"/>
                <w:sz w:val="24"/>
                <w:highlight w:val="none"/>
                <w:lang w:val="en-US" w:eastAsia="zh-CN"/>
              </w:rPr>
              <w:t xml:space="preserve">完成</w:t>
            </w:r>
            <w:bookmarkStart w:id="2" w:name="OLE_LINK2"/>
            <w:r>
              <w:rPr>
                <w:rFonts w:hint="eastAsia" w:ascii="宋体" w:hAnsi="宋体" w:cs="宋体"/>
                <w:color w:val="000000"/>
                <w:sz w:val="24"/>
                <w:highlight w:val="none"/>
                <w:lang w:val="en-US" w:eastAsia="zh-CN"/>
              </w:rPr>
              <w:t xml:space="preserve">设备</w:t>
            </w:r>
            <w:bookmarkEnd w:id="2"/>
            <w:r>
              <w:rPr>
                <w:rFonts w:hint="eastAsia" w:ascii="宋体" w:hAnsi="宋体" w:cs="宋体"/>
                <w:color w:val="000000"/>
                <w:sz w:val="24"/>
                <w:highlight w:val="none"/>
                <w:lang w:val="en-US" w:eastAsia="zh-CN"/>
              </w:rPr>
              <w:t xml:space="preserve">供货及调试</w:t>
            </w:r>
            <w:r>
              <w:rPr>
                <w:rFonts w:hint="eastAsia" w:ascii="宋体" w:hAnsi="宋体"/>
                <w:bCs/>
                <w:sz w:val="24"/>
                <w:highlight w:val="none"/>
              </w:rPr>
              <w:t xml:space="preserve">，交付采购人使用</w:t>
            </w:r>
            <w:r>
              <w:rPr>
                <w:rFonts w:hint="eastAsia" w:ascii="宋体" w:hAnsi="宋体"/>
                <w:bCs/>
                <w:sz w:val="24"/>
                <w:highlight w:val="none"/>
                <w:lang w:eastAsia="zh-CN"/>
              </w:rPr>
              <w:t xml:space="preserve">。</w:t>
            </w:r>
            <w:r/>
          </w:p>
          <w:p>
            <w:pPr>
              <w:spacing w:line="360" w:lineRule="auto"/>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w:t>
            </w:r>
            <w:r>
              <w:rPr>
                <w:rFonts w:hint="eastAsia" w:ascii="宋体" w:hAnsi="宋体"/>
                <w:bCs/>
                <w:sz w:val="24"/>
                <w:highlight w:val="none"/>
              </w:rPr>
              <w:t xml:space="preserve">交货地点：采购人指定地点</w:t>
            </w:r>
            <w:r>
              <w:rPr>
                <w:rFonts w:hint="eastAsia" w:ascii="宋体" w:hAnsi="宋体"/>
                <w:bCs/>
                <w:sz w:val="24"/>
                <w:highlight w:val="none"/>
                <w:lang w:eastAsia="zh-CN"/>
              </w:rPr>
              <w:t xml:space="preserve">。</w:t>
            </w:r>
            <w:r/>
          </w:p>
          <w:p>
            <w:pPr>
              <w:spacing w:line="360" w:lineRule="auto"/>
              <w:rPr>
                <w:rFonts w:hint="eastAsia" w:ascii="宋体" w:hAnsi="宋体" w:eastAsia="宋体" w:cs="宋体"/>
                <w:bCs/>
                <w:color w:val="000000"/>
                <w:sz w:val="24"/>
                <w:highlight w:val="none"/>
                <w:lang w:eastAsia="zh-CN"/>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4</w:t>
            </w:r>
            <w:r>
              <w:rPr>
                <w:rFonts w:hint="eastAsia" w:ascii="宋体" w:hAnsi="宋体"/>
                <w:bCs/>
                <w:sz w:val="24"/>
                <w:highlight w:val="none"/>
                <w:lang w:eastAsia="zh-CN"/>
              </w:rPr>
              <w:t xml:space="preserve">）</w:t>
            </w:r>
            <w:r>
              <w:rPr>
                <w:rFonts w:hint="eastAsia" w:ascii="宋体" w:hAnsi="宋体"/>
                <w:bCs/>
                <w:sz w:val="24"/>
                <w:highlight w:val="none"/>
              </w:rPr>
              <w:t xml:space="preserve">质量标准：</w:t>
            </w:r>
            <w:r>
              <w:rPr>
                <w:rFonts w:hint="eastAsia" w:ascii="宋体" w:hAnsi="宋体" w:cs="Times New Roman"/>
                <w:bCs/>
                <w:sz w:val="24"/>
                <w:highlight w:val="none"/>
                <w:lang w:val="en-US" w:eastAsia="zh-CN"/>
              </w:rPr>
              <w:t xml:space="preserve">符合</w:t>
            </w:r>
            <w:r>
              <w:rPr>
                <w:rFonts w:hint="eastAsia" w:ascii="宋体" w:hAnsi="宋体" w:eastAsia="宋体" w:cs="Times New Roman"/>
                <w:bCs/>
                <w:sz w:val="24"/>
                <w:highlight w:val="none"/>
              </w:rPr>
              <w:t xml:space="preserve">国家</w:t>
            </w:r>
            <w:r>
              <w:rPr>
                <w:rFonts w:hint="eastAsia" w:ascii="宋体" w:hAnsi="宋体" w:cs="Times New Roman"/>
                <w:bCs/>
                <w:sz w:val="24"/>
                <w:highlight w:val="none"/>
                <w:lang w:val="en-US" w:eastAsia="zh-CN"/>
              </w:rPr>
              <w:t xml:space="preserve">质量标准，</w:t>
            </w:r>
            <w:r>
              <w:rPr>
                <w:rFonts w:hint="eastAsia" w:ascii="宋体" w:hAnsi="宋体" w:cs="宋体"/>
                <w:color w:val="000000"/>
                <w:sz w:val="24"/>
                <w:highlight w:val="none"/>
              </w:rPr>
              <w:t xml:space="preserve">一次性验收100%合格</w:t>
            </w:r>
            <w:r>
              <w:rPr>
                <w:rFonts w:hint="eastAsia" w:ascii="宋体" w:hAnsi="宋体" w:cs="Times New Roman"/>
                <w:bCs/>
                <w:sz w:val="24"/>
                <w:highlight w:val="none"/>
                <w:lang w:val="en-US" w:eastAsia="zh-CN"/>
              </w:rPr>
              <w:t xml:space="preserve">。</w:t>
            </w:r>
            <w:r/>
          </w:p>
          <w:p>
            <w:pPr>
              <w:spacing w:line="360" w:lineRule="auto"/>
              <w:rPr>
                <w:rFonts w:hint="eastAsia"/>
                <w:color w:val="000000"/>
                <w:highlight w:val="none"/>
                <w:lang w:val="zh-CN"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质保期：</w:t>
            </w:r>
            <w:r>
              <w:rPr>
                <w:rFonts w:hint="eastAsia" w:ascii="宋体" w:hAnsi="宋体" w:eastAsia="宋体" w:cs="宋体"/>
                <w:bCs/>
                <w:color w:val="auto"/>
                <w:sz w:val="24"/>
                <w:szCs w:val="24"/>
                <w:highlight w:val="none"/>
                <w:lang w:val="en-US" w:eastAsia="zh-CN"/>
              </w:rPr>
              <w:t xml:space="preserve">2年（自验收合格之日起计算），免费质保期满后继续提供技术保障与零配件支持不低于3年</w:t>
            </w:r>
            <w:r>
              <w:rPr>
                <w:rFonts w:hint="eastAsia" w:ascii="宋体" w:hAnsi="宋体"/>
                <w:sz w:val="24"/>
                <w:szCs w:val="24"/>
                <w:highlight w:val="none"/>
                <w:lang w:val="en-US" w:eastAsia="zh-CN"/>
              </w:rPr>
              <w:t xml:space="preserve">。</w:t>
            </w:r>
            <w:r/>
          </w:p>
          <w:p>
            <w:pP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color w:val="auto"/>
                <w:sz w:val="24"/>
                <w:szCs w:val="24"/>
                <w:highlight w:val="none"/>
                <w:lang w:val="en-US" w:eastAsia="zh-CN"/>
              </w:rPr>
              <w:t xml:space="preserve">故障应急响应要求：提供7×24小时电话响应服务，响应时间为0.5小时内；电话无法解决，且涉及任务执行的，2小时内提供应急保障人员到点支持。</w:t>
            </w:r>
            <w:r/>
          </w:p>
          <w:p>
            <w:pP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val="zh-CN"/>
              </w:rPr>
              <w:t xml:space="preserve">）</w:t>
            </w:r>
            <w:r>
              <w:rPr>
                <w:rFonts w:hint="eastAsia" w:ascii="宋体" w:hAnsi="宋体" w:cs="宋体"/>
                <w:bCs/>
                <w:color w:val="000000"/>
                <w:sz w:val="24"/>
                <w:highlight w:val="none"/>
              </w:rPr>
              <w:t xml:space="preserve">本项目是否专门面向中小企业（含监狱企业、残疾人福利性单位）采购：</w:t>
            </w:r>
            <w:r>
              <w:rPr>
                <w:rFonts w:hint="eastAsia" w:ascii="宋体" w:hAnsi="宋体" w:cs="宋体"/>
                <w:bCs/>
                <w:color w:val="000000"/>
                <w:sz w:val="24"/>
                <w:highlight w:val="none"/>
                <w:lang w:val="en-US" w:eastAsia="zh-CN"/>
              </w:rPr>
              <w:t xml:space="preserve">否。</w:t>
            </w:r>
            <w:r/>
          </w:p>
          <w:p>
            <w:pPr>
              <w:spacing w:line="360" w:lineRule="auto"/>
              <w:rPr>
                <w:rFonts w:hint="eastAsia" w:ascii="宋体" w:hAnsi="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）本项目标的所属行业：</w:t>
            </w:r>
            <w:r>
              <w:rPr>
                <w:rFonts w:hint="eastAsia" w:ascii="宋体" w:hAnsi="宋体" w:cs="宋体"/>
                <w:sz w:val="24"/>
                <w:highlight w:val="none"/>
              </w:rPr>
              <w:t xml:space="preserve">工业。</w:t>
            </w:r>
            <w:r>
              <w:rPr>
                <w:rFonts w:hint="eastAsia" w:ascii="宋体" w:hAnsi="宋体"/>
                <w:sz w:val="24"/>
                <w:highlight w:val="none"/>
              </w:rPr>
              <w:t xml:space="preserve">根据《中小企业划型标准规定》工信部联企业</w:t>
            </w:r>
            <w:r>
              <w:rPr>
                <w:rFonts w:hint="eastAsia" w:ascii="宋体" w:hAnsi="宋体" w:eastAsia="宋体" w:cs="宋体"/>
                <w:bCs/>
                <w:color w:val="000000"/>
                <w:sz w:val="24"/>
                <w:szCs w:val="24"/>
                <w:highlight w:val="none"/>
              </w:rPr>
              <w:t xml:space="preserve">〔</w:t>
            </w:r>
            <w:r>
              <w:rPr>
                <w:rFonts w:hint="eastAsia" w:ascii="宋体" w:hAnsi="宋体"/>
                <w:sz w:val="24"/>
                <w:highlight w:val="none"/>
              </w:rPr>
              <w:t xml:space="preserve">2011</w:t>
            </w:r>
            <w:r>
              <w:rPr>
                <w:rFonts w:hint="eastAsia" w:ascii="宋体" w:hAnsi="宋体" w:eastAsia="宋体" w:cs="宋体"/>
                <w:bCs/>
                <w:color w:val="000000"/>
                <w:sz w:val="24"/>
                <w:szCs w:val="24"/>
                <w:highlight w:val="none"/>
              </w:rPr>
              <w:t xml:space="preserve">〕</w:t>
            </w:r>
            <w:r>
              <w:rPr>
                <w:rFonts w:hint="eastAsia" w:ascii="宋体" w:hAnsi="宋体"/>
                <w:sz w:val="24"/>
                <w:highlight w:val="none"/>
              </w:rPr>
              <w:t xml:space="preserve">300号规定，</w:t>
            </w:r>
            <w:r>
              <w:rPr>
                <w:rFonts w:hint="eastAsia" w:ascii="宋体" w:hAnsi="宋体"/>
                <w:bCs/>
                <w:color w:val="000000"/>
                <w:sz w:val="24"/>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360" w:lineRule="auto"/>
              <w:rPr>
                <w:rFonts w:hint="eastAsia" w:ascii="宋体" w:hAnsi="宋体" w:cs="宋体"/>
                <w:b w:val="0"/>
                <w:bCs w:val="0"/>
                <w:color w:val="000000"/>
                <w:sz w:val="24"/>
                <w:highlight w:val="none"/>
                <w:lang w:val="zh-CN"/>
              </w:rPr>
            </w:pPr>
            <w:r>
              <w:rPr>
                <w:rFonts w:hint="eastAsia" w:ascii="宋体" w:hAnsi="宋体" w:cs="宋体"/>
                <w:b w:val="0"/>
                <w:bCs w:val="0"/>
                <w:color w:val="000000"/>
                <w:sz w:val="24"/>
                <w:highlight w:val="none"/>
                <w:lang w:val="zh-CN"/>
              </w:rPr>
              <w:t xml:space="preserve">（</w:t>
            </w:r>
            <w:r>
              <w:rPr>
                <w:rFonts w:hint="eastAsia" w:ascii="宋体" w:hAnsi="宋体" w:cs="宋体"/>
                <w:b w:val="0"/>
                <w:bCs w:val="0"/>
                <w:color w:val="000000"/>
                <w:sz w:val="24"/>
                <w:highlight w:val="none"/>
                <w:lang w:val="en-US" w:eastAsia="zh-CN"/>
              </w:rPr>
              <w:t xml:space="preserve">9</w:t>
            </w:r>
            <w:r>
              <w:rPr>
                <w:rFonts w:hint="eastAsia" w:ascii="宋体" w:hAnsi="宋体" w:cs="宋体"/>
                <w:b w:val="0"/>
                <w:bCs w:val="0"/>
                <w:color w:val="000000"/>
                <w:sz w:val="24"/>
                <w:highlight w:val="none"/>
                <w:lang w:val="zh-CN"/>
              </w:rPr>
              <w:t xml:space="preserve">）项目采购预算：</w:t>
            </w:r>
            <w:r>
              <w:rPr>
                <w:rFonts w:hint="eastAsia" w:ascii="宋体" w:hAnsi="宋体" w:cs="宋体"/>
                <w:b w:val="0"/>
                <w:bCs w:val="0"/>
                <w:color w:val="000000"/>
                <w:sz w:val="24"/>
                <w:highlight w:val="none"/>
                <w:lang w:val="en-US" w:eastAsia="zh-CN"/>
              </w:rPr>
              <w:t xml:space="preserve">118</w:t>
            </w:r>
            <w:r>
              <w:rPr>
                <w:rFonts w:hint="eastAsia" w:ascii="宋体" w:hAnsi="宋体" w:cs="宋体"/>
                <w:b w:val="0"/>
                <w:bCs w:val="0"/>
                <w:color w:val="000000"/>
                <w:sz w:val="24"/>
                <w:highlight w:val="none"/>
                <w:lang w:val="zh-CN"/>
              </w:rPr>
              <w:t xml:space="preserve">万元。</w:t>
            </w:r>
            <w:r/>
          </w:p>
          <w:p>
            <w:pPr>
              <w:spacing w:line="360" w:lineRule="auto"/>
              <w:rPr>
                <w:rFonts w:hint="eastAsia" w:ascii="宋体" w:hAnsi="宋体" w:cs="宋体"/>
                <w:color w:val="000000"/>
                <w:highlight w:val="none"/>
              </w:rPr>
            </w:pP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10</w:t>
            </w:r>
            <w:r>
              <w:rPr>
                <w:rFonts w:hint="eastAsia" w:ascii="宋体" w:hAnsi="宋体" w:cs="宋体"/>
                <w:b w:val="0"/>
                <w:bCs w:val="0"/>
                <w:color w:val="000000"/>
                <w:sz w:val="24"/>
                <w:highlight w:val="none"/>
              </w:rPr>
              <w:t xml:space="preserve">）最高限价：</w:t>
            </w:r>
            <w:r>
              <w:rPr>
                <w:rFonts w:hint="eastAsia" w:ascii="宋体" w:hAnsi="宋体" w:cs="宋体"/>
                <w:b w:val="0"/>
                <w:bCs w:val="0"/>
                <w:color w:val="000000"/>
                <w:sz w:val="24"/>
                <w:highlight w:val="none"/>
                <w:lang w:val="en-US" w:eastAsia="zh-CN"/>
              </w:rPr>
              <w:t xml:space="preserve">118</w:t>
            </w:r>
            <w:r>
              <w:rPr>
                <w:rFonts w:hint="eastAsia" w:ascii="宋体" w:hAnsi="宋体" w:cs="宋体"/>
                <w:b w:val="0"/>
                <w:bCs w:val="0"/>
                <w:color w:val="000000"/>
                <w:sz w:val="24"/>
                <w:highlight w:val="none"/>
              </w:rPr>
              <w:t xml:space="preserve">万元</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highlight w:val="none"/>
                <w:lang w:val="zh-CN"/>
              </w:rPr>
              <w:t xml:space="preserve">投标</w:t>
            </w:r>
            <w:r>
              <w:rPr>
                <w:rFonts w:hint="eastAsia" w:ascii="宋体" w:hAnsi="宋体" w:eastAsia="宋体" w:cs="宋体"/>
                <w:b w:val="0"/>
                <w:bCs w:val="0"/>
                <w:color w:val="000000"/>
                <w:sz w:val="24"/>
                <w:highlight w:val="none"/>
              </w:rPr>
              <w:t xml:space="preserve">报价高于最高限价的作无效投标处理</w:t>
            </w:r>
            <w:r>
              <w:rPr>
                <w:rFonts w:hint="eastAsia" w:ascii="宋体" w:hAnsi="宋体" w:eastAsia="宋体" w:cs="宋体"/>
                <w:b w:val="0"/>
                <w:bCs w:val="0"/>
                <w:color w:val="000000"/>
                <w:sz w:val="24"/>
                <w:szCs w:val="24"/>
                <w:highlight w:val="none"/>
              </w:rPr>
              <w:t xml:space="preserve">。</w:t>
            </w:r>
            <w:r/>
          </w:p>
        </w:tc>
      </w:tr>
      <w:tr>
        <w:trPr>
          <w:trHeight w:val="400"/>
        </w:trPr>
        <w:tc>
          <w:tcPr>
            <w:tcW w:w="760"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p>
        </w:tc>
        <w:tc>
          <w:tcPr>
            <w:tcW w:w="8121" w:type="dxa"/>
            <w:vAlign w:val="center"/>
            <w:textDirection w:val="lrTb"/>
            <w:noWrap w:val="false"/>
          </w:tcPr>
          <w:p>
            <w:pPr>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投标供应商条件：投标供应商参加本次政府采购活动除应当符合《中华人民共和国政府采购法》第二十二条的规定外，还必须具备以下条件：</w:t>
            </w:r>
            <w:r/>
          </w:p>
          <w:p>
            <w:pPr>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1、投标供应商</w:t>
            </w:r>
            <w:r>
              <w:rPr>
                <w:rFonts w:hint="eastAsia" w:ascii="宋体" w:hAnsi="宋体" w:eastAsia="宋体" w:cs="宋体"/>
                <w:bCs/>
                <w:color w:val="000000"/>
                <w:sz w:val="24"/>
                <w:szCs w:val="24"/>
                <w:highlight w:val="none"/>
                <w:lang w:val="zh-CN"/>
              </w:rPr>
              <w:t xml:space="preserve">应为中国大陆境内合法注册，具有独立法人资格的法人、其他组织或者自然人，具有独立签订合同的权利和良好履行合同的能力，企业财务状况良好；</w:t>
            </w:r>
            <w:r/>
          </w:p>
          <w:p>
            <w:pPr>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2、未被“信用中国”网站（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Cs/>
                <w:color w:val="000000"/>
                <w:sz w:val="24"/>
                <w:szCs w:val="24"/>
                <w:highlight w:val="none"/>
              </w:rPr>
              <w:t xml:space="preserve">www.creditchina.gov.cn</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）列入失信被执行人、重大税收违法案件</w:t>
            </w:r>
            <w:r>
              <w:rPr>
                <w:rFonts w:hint="eastAsia" w:ascii="宋体" w:hAnsi="宋体" w:eastAsia="宋体" w:cs="宋体"/>
                <w:color w:val="000000"/>
                <w:sz w:val="24"/>
                <w:szCs w:val="24"/>
                <w:highlight w:val="none"/>
              </w:rPr>
              <w:t xml:space="preserve">失信主体</w:t>
            </w:r>
            <w:r>
              <w:rPr>
                <w:rFonts w:hint="eastAsia" w:ascii="宋体" w:hAnsi="宋体" w:eastAsia="宋体" w:cs="宋体"/>
                <w:bCs/>
                <w:color w:val="000000"/>
                <w:sz w:val="24"/>
                <w:szCs w:val="24"/>
                <w:highlight w:val="none"/>
              </w:rPr>
              <w:t xml:space="preserve">、政府采购严重失信行为记录名单；</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rPr>
              <w:t xml:space="preserve">法定代表人授权</w:t>
            </w:r>
            <w:r>
              <w:rPr>
                <w:rFonts w:hint="eastAsia" w:ascii="宋体" w:hAnsi="宋体" w:eastAsia="宋体" w:cs="宋体"/>
                <w:bCs/>
                <w:color w:val="000000"/>
                <w:sz w:val="24"/>
                <w:szCs w:val="24"/>
                <w:highlight w:val="none"/>
                <w:lang w:val="en-US" w:eastAsia="zh-CN"/>
              </w:rPr>
              <w:t xml:space="preserve">代表、</w:t>
            </w:r>
            <w:r>
              <w:rPr>
                <w:rFonts w:hint="eastAsia" w:ascii="宋体" w:hAnsi="宋体" w:eastAsia="宋体" w:cs="宋体"/>
                <w:bCs/>
                <w:color w:val="000000"/>
                <w:sz w:val="24"/>
                <w:szCs w:val="24"/>
                <w:highlight w:val="none"/>
              </w:rPr>
              <w:t xml:space="preserve">项目负责人必须为投标供应商企业在职员工，需提供</w:t>
            </w:r>
            <w:r>
              <w:rPr>
                <w:rFonts w:hint="eastAsia" w:ascii="宋体" w:hAnsi="宋体" w:eastAsia="宋体" w:cs="宋体"/>
                <w:color w:val="000000"/>
                <w:sz w:val="24"/>
                <w:szCs w:val="24"/>
                <w:highlight w:val="none"/>
              </w:rPr>
              <w:t xml:space="preserve">由法定的社保收缴部门出</w:t>
            </w:r>
            <w:r>
              <w:rPr>
                <w:rFonts w:hint="eastAsia" w:ascii="宋体" w:hAnsi="宋体" w:eastAsia="宋体" w:cs="宋体"/>
                <w:color w:val="000000"/>
                <w:sz w:val="24"/>
                <w:szCs w:val="24"/>
                <w:highlight w:val="none"/>
                <w:lang w:eastAsia="zh-CN"/>
              </w:rPr>
              <w:t xml:space="preserve">具的</w:t>
            </w:r>
            <w:r>
              <w:rPr>
                <w:rFonts w:hint="eastAsia" w:ascii="宋体" w:hAnsi="宋体" w:eastAsia="宋体" w:cs="宋体"/>
                <w:bCs/>
                <w:color w:val="000000"/>
                <w:sz w:val="24"/>
                <w:szCs w:val="24"/>
                <w:highlight w:val="none"/>
              </w:rPr>
              <w:t xml:space="preserve">近</w:t>
            </w:r>
            <w:r>
              <w:rPr>
                <w:rFonts w:hint="eastAsia" w:ascii="宋体" w:hAnsi="宋体" w:eastAsia="宋体" w:cs="宋体"/>
                <w:bCs/>
                <w:color w:val="000000"/>
                <w:sz w:val="24"/>
                <w:szCs w:val="24"/>
                <w:highlight w:val="none"/>
                <w:lang w:val="en-US" w:eastAsia="zh-CN"/>
              </w:rPr>
              <w:t xml:space="preserve">一年</w:t>
            </w:r>
            <w:r>
              <w:rPr>
                <w:rFonts w:hint="eastAsia" w:ascii="宋体" w:hAnsi="宋体" w:eastAsia="宋体" w:cs="宋体"/>
                <w:bCs/>
                <w:color w:val="000000"/>
                <w:sz w:val="24"/>
                <w:szCs w:val="24"/>
                <w:highlight w:val="none"/>
              </w:rPr>
              <w:t xml:space="preserve">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不含投标当月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的投标供应商依法为其缴纳社会保险证明</w:t>
            </w:r>
            <w:r>
              <w:rPr>
                <w:rFonts w:hint="eastAsia" w:ascii="宋体" w:hAnsi="宋体" w:eastAsia="宋体" w:cs="宋体"/>
                <w:b/>
                <w:bCs/>
                <w:color w:val="000000"/>
                <w:sz w:val="24"/>
                <w:szCs w:val="24"/>
                <w:highlight w:val="none"/>
              </w:rPr>
              <w:t xml:space="preserve">（由相关主管部门出具，法定代表人亲自参加投标或担任本项目的项目负责人的除外；社保缴费证明必须提交带有社保部门红章的或含有县</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区</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级及以上社保部门电子签章或带二维码验证的扫描件）</w:t>
            </w:r>
            <w:r>
              <w:rPr>
                <w:rFonts w:hint="eastAsia" w:ascii="宋体" w:hAnsi="宋体" w:eastAsia="宋体" w:cs="宋体"/>
                <w:bCs/>
                <w:color w:val="000000"/>
                <w:sz w:val="24"/>
                <w:szCs w:val="24"/>
                <w:highlight w:val="none"/>
              </w:rPr>
              <w:t xml:space="preserve">；</w:t>
            </w:r>
            <w:r/>
          </w:p>
          <w:p>
            <w:pPr>
              <w:pStyle w:val="129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 </w:t>
            </w:r>
            <w:r/>
          </w:p>
          <w:p>
            <w:pPr>
              <w:spacing w:line="360" w:lineRule="auto"/>
              <w:widowControl/>
              <w:rPr>
                <w:rFonts w:hint="eastAsia" w:ascii="宋体" w:hAnsi="宋体" w:cs="宋体"/>
                <w:color w:val="000000"/>
                <w:highlight w:val="none"/>
              </w:rPr>
            </w:pPr>
            <w:r>
              <w:rPr>
                <w:rFonts w:hint="eastAsia" w:ascii="宋体" w:hAnsi="宋体" w:eastAsia="宋体" w:cs="宋体"/>
                <w:bCs/>
                <w:color w:val="000000"/>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tc>
      </w:tr>
      <w:tr>
        <w:trPr>
          <w:trHeight w:val="562"/>
        </w:trPr>
        <w:tc>
          <w:tcPr>
            <w:tcW w:w="760"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w:t>
            </w:r>
            <w:r/>
          </w:p>
        </w:tc>
        <w:tc>
          <w:tcPr>
            <w:tcW w:w="8121"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资金来源：财政资金</w:t>
            </w:r>
            <w:r/>
          </w:p>
        </w:tc>
      </w:tr>
      <w:tr>
        <w:trPr>
          <w:trHeight w:val="865"/>
        </w:trPr>
        <w:tc>
          <w:tcPr>
            <w:tcW w:w="760"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w:t>
            </w:r>
            <w:r/>
          </w:p>
        </w:tc>
        <w:tc>
          <w:tcPr>
            <w:tcW w:w="8121" w:type="dxa"/>
            <w:vAlign w:val="top"/>
            <w:textDirection w:val="lrTb"/>
            <w:noWrap w:val="false"/>
          </w:tcPr>
          <w:p>
            <w:pPr>
              <w:spacing w:line="360" w:lineRule="auto"/>
              <w:widowControl/>
              <w:rPr>
                <w:rFonts w:hint="eastAsia" w:hAnsi="宋体"/>
                <w:b/>
                <w:bCs/>
                <w:color w:val="000000"/>
                <w:sz w:val="24"/>
                <w:highlight w:val="none"/>
              </w:rPr>
            </w:pPr>
            <w:r>
              <w:rPr>
                <w:rFonts w:hint="eastAsia" w:hAnsi="宋体"/>
                <w:b/>
                <w:bCs/>
                <w:color w:val="000000"/>
                <w:sz w:val="24"/>
                <w:highlight w:val="none"/>
                <w:lang w:eastAsia="zh-CN"/>
              </w:rPr>
              <w:t xml:space="preserve">招标文件</w:t>
            </w:r>
            <w:r>
              <w:rPr>
                <w:rFonts w:hint="eastAsia" w:hAnsi="宋体"/>
                <w:b/>
                <w:bCs/>
                <w:color w:val="000000"/>
                <w:sz w:val="24"/>
                <w:highlight w:val="none"/>
              </w:rPr>
              <w:t xml:space="preserve">获取信息：</w:t>
            </w:r>
            <w:r/>
          </w:p>
          <w:p>
            <w:pPr>
              <w:pStyle w:val="1290"/>
              <w:spacing w:line="360" w:lineRule="auto"/>
              <w:rPr>
                <w:rFonts w:hint="eastAsia" w:hAnsi="宋体" w:cs="宋体"/>
                <w:b w:val="0"/>
                <w:bCs/>
                <w:color w:val="000000"/>
                <w:szCs w:val="24"/>
                <w:highlight w:val="none"/>
              </w:rPr>
            </w:pPr>
            <w:r>
              <w:rPr>
                <w:rFonts w:hint="eastAsia" w:hAnsi="宋体" w:cs="宋体"/>
                <w:b w:val="0"/>
                <w:bCs/>
                <w:color w:val="000000"/>
                <w:szCs w:val="24"/>
                <w:highlight w:val="none"/>
              </w:rPr>
              <w:t xml:space="preserve">1、</w:t>
            </w:r>
            <w:r>
              <w:rPr>
                <w:rFonts w:hint="eastAsia" w:hAnsi="宋体" w:cs="宋体"/>
                <w:b w:val="0"/>
                <w:bCs/>
                <w:color w:val="000000"/>
                <w:highlight w:val="none"/>
                <w:lang w:eastAsia="zh-CN"/>
              </w:rPr>
              <w:t xml:space="preserve">招标文件</w:t>
            </w:r>
            <w:r>
              <w:rPr>
                <w:rFonts w:hint="eastAsia" w:hAnsi="宋体" w:cs="宋体"/>
                <w:b w:val="0"/>
                <w:bCs/>
                <w:color w:val="000000"/>
                <w:szCs w:val="24"/>
                <w:highlight w:val="none"/>
              </w:rPr>
              <w:t xml:space="preserve">获取期限：</w:t>
            </w:r>
            <w:r>
              <w:rPr>
                <w:rFonts w:hint="eastAsia" w:ascii="宋体" w:hAnsi="宋体" w:eastAsia="宋体" w:cs="宋体"/>
                <w:b w:val="0"/>
                <w:bCs/>
                <w:color w:val="000000"/>
                <w:sz w:val="24"/>
                <w:highlight w:val="none"/>
              </w:rPr>
              <w:t xml:space="preserve">20</w:t>
            </w:r>
            <w:r>
              <w:rPr>
                <w:rFonts w:hint="eastAsia" w:ascii="宋体" w:hAnsi="宋体" w:eastAsia="宋体" w:cs="宋体"/>
                <w:b w:val="0"/>
                <w:bCs/>
                <w:color w:val="000000"/>
                <w:sz w:val="24"/>
                <w:highlight w:val="none"/>
                <w:lang w:val="en-US" w:eastAsia="zh-CN"/>
              </w:rPr>
              <w:t xml:space="preserve">2</w:t>
            </w:r>
            <w:r>
              <w:rPr>
                <w:rFonts w:hint="eastAsia" w:hAnsi="宋体" w:cs="宋体"/>
                <w:b w:val="0"/>
                <w:bCs/>
                <w:color w:val="000000"/>
                <w:sz w:val="24"/>
                <w:highlight w:val="none"/>
                <w:lang w:val="en-US" w:eastAsia="zh-CN"/>
              </w:rPr>
              <w:t xml:space="preserve">6</w:t>
            </w:r>
            <w:r>
              <w:rPr>
                <w:rFonts w:hint="eastAsia" w:ascii="宋体" w:hAnsi="宋体" w:eastAsia="宋体" w:cs="宋体"/>
                <w:b w:val="0"/>
                <w:bCs/>
                <w:color w:val="000000"/>
                <w:sz w:val="24"/>
                <w:highlight w:val="none"/>
              </w:rPr>
              <w:t xml:space="preserve">年</w:t>
            </w:r>
            <w:r>
              <w:rPr>
                <w:rFonts w:hint="eastAsia" w:hAnsi="宋体" w:cs="宋体"/>
                <w:b w:val="0"/>
                <w:bCs/>
                <w:color w:val="000000"/>
                <w:sz w:val="24"/>
                <w:highlight w:val="none"/>
                <w:lang w:val="en-US" w:eastAsia="zh-CN"/>
              </w:rPr>
              <w:t xml:space="preserve">10</w:t>
            </w:r>
            <w:r>
              <w:rPr>
                <w:rFonts w:hint="eastAsia" w:ascii="宋体" w:hAnsi="宋体" w:eastAsia="宋体" w:cs="宋体"/>
                <w:b w:val="0"/>
                <w:bCs/>
                <w:color w:val="000000"/>
                <w:sz w:val="24"/>
                <w:highlight w:val="none"/>
              </w:rPr>
              <w:t xml:space="preserve">月</w:t>
            </w:r>
            <w:r>
              <w:rPr>
                <w:rFonts w:hint="eastAsia" w:hAnsi="宋体" w:cs="宋体"/>
                <w:b w:val="0"/>
                <w:bCs/>
                <w:color w:val="000000"/>
                <w:sz w:val="24"/>
                <w:highlight w:val="none"/>
                <w:lang w:val="en-US" w:eastAsia="zh-CN"/>
              </w:rPr>
              <w:t xml:space="preserve">19</w:t>
            </w:r>
            <w:r>
              <w:rPr>
                <w:rFonts w:hint="eastAsia" w:ascii="宋体" w:hAnsi="宋体" w:eastAsia="宋体" w:cs="宋体"/>
                <w:b w:val="0"/>
                <w:bCs/>
                <w:color w:val="000000"/>
                <w:sz w:val="24"/>
                <w:highlight w:val="none"/>
              </w:rPr>
              <w:t xml:space="preserve">日至20</w:t>
            </w:r>
            <w:r>
              <w:rPr>
                <w:rFonts w:hint="eastAsia" w:ascii="宋体" w:hAnsi="宋体" w:eastAsia="宋体" w:cs="宋体"/>
                <w:b w:val="0"/>
                <w:bCs/>
                <w:color w:val="000000"/>
                <w:sz w:val="24"/>
                <w:highlight w:val="none"/>
                <w:lang w:val="en-US" w:eastAsia="zh-CN"/>
              </w:rPr>
              <w:t xml:space="preserve">2</w:t>
            </w:r>
            <w:r>
              <w:rPr>
                <w:rFonts w:hint="eastAsia" w:hAnsi="宋体" w:cs="宋体"/>
                <w:b w:val="0"/>
                <w:bCs/>
                <w:color w:val="000000"/>
                <w:sz w:val="24"/>
                <w:highlight w:val="none"/>
                <w:lang w:val="en-US" w:eastAsia="zh-CN"/>
              </w:rPr>
              <w:t xml:space="preserve">6</w:t>
            </w:r>
            <w:r>
              <w:rPr>
                <w:rFonts w:hint="eastAsia" w:ascii="宋体" w:hAnsi="宋体" w:eastAsia="宋体" w:cs="宋体"/>
                <w:b w:val="0"/>
                <w:bCs/>
                <w:color w:val="000000"/>
                <w:sz w:val="24"/>
                <w:highlight w:val="none"/>
              </w:rPr>
              <w:t xml:space="preserve">年</w:t>
            </w:r>
            <w:r>
              <w:rPr>
                <w:rFonts w:hint="eastAsia" w:hAnsi="宋体" w:cs="宋体"/>
                <w:b w:val="0"/>
                <w:bCs/>
                <w:color w:val="000000"/>
                <w:sz w:val="24"/>
                <w:highlight w:val="none"/>
                <w:lang w:val="en-US" w:eastAsia="zh-CN"/>
              </w:rPr>
              <w:t xml:space="preserve">10</w:t>
            </w:r>
            <w:r>
              <w:rPr>
                <w:rFonts w:hint="eastAsia" w:ascii="宋体" w:hAnsi="宋体" w:eastAsia="宋体" w:cs="宋体"/>
                <w:b w:val="0"/>
                <w:bCs/>
                <w:color w:val="000000"/>
                <w:sz w:val="24"/>
                <w:highlight w:val="none"/>
              </w:rPr>
              <w:t xml:space="preserve">月</w:t>
            </w:r>
            <w:r>
              <w:rPr>
                <w:rFonts w:hint="eastAsia" w:hAnsi="宋体" w:cs="宋体"/>
                <w:b w:val="0"/>
                <w:bCs/>
                <w:color w:val="000000"/>
                <w:sz w:val="24"/>
                <w:highlight w:val="none"/>
                <w:lang w:val="en-US" w:eastAsia="zh-CN"/>
              </w:rPr>
              <w:t xml:space="preserve">26</w:t>
            </w:r>
            <w:r>
              <w:rPr>
                <w:rFonts w:hint="eastAsia" w:ascii="宋体" w:hAnsi="宋体" w:eastAsia="宋体" w:cs="宋体"/>
                <w:b w:val="0"/>
                <w:bCs/>
                <w:color w:val="000000"/>
                <w:sz w:val="24"/>
                <w:highlight w:val="none"/>
              </w:rPr>
              <w:t xml:space="preserve">日</w:t>
            </w:r>
            <w:r>
              <w:rPr>
                <w:rFonts w:hint="eastAsia" w:ascii="宋体" w:hAnsi="宋体" w:cs="宋体"/>
                <w:b w:val="0"/>
                <w:bCs/>
                <w:color w:val="000000"/>
                <w:sz w:val="24"/>
                <w:highlight w:val="none"/>
                <w:lang w:val="zh-CN"/>
              </w:rPr>
              <w:t xml:space="preserve">23:59时止（法定假日除外）</w:t>
            </w:r>
            <w:r>
              <w:rPr>
                <w:rFonts w:hint="eastAsia" w:hAnsi="宋体" w:cs="宋体"/>
                <w:b w:val="0"/>
                <w:bCs/>
                <w:color w:val="000000"/>
                <w:highlight w:val="none"/>
              </w:rPr>
              <w:t xml:space="preserve">。</w:t>
            </w:r>
            <w:r/>
          </w:p>
          <w:p>
            <w:pPr>
              <w:pStyle w:val="1290"/>
              <w:spacing w:line="360" w:lineRule="auto"/>
              <w:rPr>
                <w:rFonts w:hint="eastAsia" w:hAnsi="宋体" w:cs="宋体"/>
                <w:bCs/>
                <w:color w:val="000000"/>
                <w:szCs w:val="24"/>
                <w:highlight w:val="none"/>
              </w:rPr>
            </w:pPr>
            <w:r>
              <w:rPr>
                <w:rFonts w:hint="eastAsia" w:hAnsi="宋体" w:cs="宋体"/>
                <w:bCs/>
                <w:color w:val="000000"/>
                <w:szCs w:val="24"/>
                <w:highlight w:val="none"/>
              </w:rPr>
              <w:t xml:space="preserve">2、获取方式：江苏省政府采购（苏采云）平台</w:t>
            </w:r>
            <w:r>
              <w:rPr>
                <w:rFonts w:hint="eastAsia" w:hAnsi="宋体"/>
                <w:color w:val="000000"/>
                <w:highlight w:val="none"/>
              </w:rPr>
              <w:t xml:space="preserve">。</w:t>
            </w:r>
            <w:r/>
          </w:p>
          <w:p>
            <w:pPr>
              <w:spacing w:line="360" w:lineRule="auto"/>
              <w:rPr>
                <w:rFonts w:hint="eastAsia" w:hAnsi="宋体" w:cs="宋体"/>
                <w:bCs/>
                <w:color w:val="000000"/>
                <w:highlight w:val="none"/>
              </w:rPr>
            </w:pPr>
            <w:r>
              <w:rPr>
                <w:rFonts w:hint="eastAsia" w:hAnsi="宋体" w:cs="宋体"/>
                <w:bCs/>
                <w:color w:val="000000"/>
                <w:sz w:val="24"/>
                <w:highlight w:val="none"/>
              </w:rPr>
              <w:t xml:space="preserve">3、潜在</w:t>
            </w:r>
            <w:r>
              <w:rPr>
                <w:rFonts w:hint="eastAsia" w:hAnsi="宋体" w:cs="宋体"/>
                <w:color w:val="000000"/>
                <w:sz w:val="24"/>
                <w:highlight w:val="none"/>
              </w:rPr>
              <w:t xml:space="preserve">投标供应商如确定投标，可在“江苏政府采购网--苏采云”（</w:t>
            </w:r>
            <w:r>
              <w:rPr>
                <w:rFonts w:hint="eastAsia" w:ascii="宋体" w:hAnsi="宋体" w:eastAsia="宋体" w:cs="宋体"/>
                <w:sz w:val="24"/>
                <w:szCs w:val="24"/>
                <w:highlight w:val="none"/>
              </w:rPr>
              <w:t xml:space="preserve">http://jszfcg.jsczt.cn/</w:t>
            </w:r>
            <w:r>
              <w:rPr>
                <w:rFonts w:hint="eastAsia" w:hAnsi="宋体" w:cs="宋体"/>
                <w:color w:val="000000"/>
                <w:sz w:val="24"/>
                <w:highlight w:val="none"/>
              </w:rPr>
              <w:t xml:space="preserve">）中免费下载</w:t>
            </w:r>
            <w:r>
              <w:rPr>
                <w:rFonts w:hint="eastAsia" w:hAnsi="宋体" w:cs="宋体"/>
                <w:color w:val="000000"/>
                <w:sz w:val="24"/>
                <w:highlight w:val="none"/>
                <w:lang w:eastAsia="zh-CN"/>
              </w:rPr>
              <w:t xml:space="preserve">招标文件</w:t>
            </w:r>
            <w:r>
              <w:rPr>
                <w:rFonts w:hint="eastAsia" w:hAnsi="宋体" w:cs="宋体"/>
                <w:color w:val="000000"/>
                <w:sz w:val="24"/>
                <w:highlight w:val="none"/>
              </w:rPr>
              <w:t xml:space="preserve">（具体操作流程详见《“苏采云”系统供应商操作手册》），完成项目</w:t>
            </w:r>
            <w:r>
              <w:rPr>
                <w:rFonts w:hint="eastAsia" w:hAnsi="宋体" w:cs="宋体"/>
                <w:color w:val="000000"/>
                <w:sz w:val="24"/>
                <w:highlight w:val="none"/>
                <w:lang w:eastAsia="zh-CN"/>
              </w:rPr>
              <w:t xml:space="preserve">招标文件</w:t>
            </w:r>
            <w:r>
              <w:rPr>
                <w:rFonts w:hint="eastAsia" w:hAnsi="宋体" w:cs="宋体"/>
                <w:color w:val="000000"/>
                <w:sz w:val="24"/>
                <w:highlight w:val="none"/>
              </w:rPr>
              <w:t xml:space="preserve">获取，方可按要求制作、上传投标文件，对</w:t>
            </w:r>
            <w:r>
              <w:rPr>
                <w:rFonts w:hint="eastAsia" w:hAnsi="宋体" w:cs="宋体"/>
                <w:color w:val="000000"/>
                <w:sz w:val="24"/>
                <w:highlight w:val="none"/>
                <w:lang w:eastAsia="zh-CN"/>
              </w:rPr>
              <w:t xml:space="preserve">招标文件</w:t>
            </w:r>
            <w:r>
              <w:rPr>
                <w:rFonts w:hint="eastAsia" w:hAnsi="宋体" w:cs="宋体"/>
                <w:color w:val="000000"/>
                <w:sz w:val="24"/>
                <w:highlight w:val="none"/>
              </w:rPr>
              <w:t xml:space="preserve">各项内容做出实质性响应，否则其投标文件无效。</w:t>
            </w:r>
            <w:r/>
          </w:p>
          <w:p>
            <w:pPr>
              <w:pStyle w:val="1290"/>
              <w:jc w:val="left"/>
              <w:spacing w:line="360" w:lineRule="auto"/>
              <w:rPr>
                <w:rFonts w:hint="eastAsia" w:hAnsi="宋体" w:cs="宋体"/>
                <w:bCs/>
                <w:color w:val="000000"/>
                <w:szCs w:val="24"/>
                <w:highlight w:val="none"/>
              </w:rPr>
            </w:pPr>
            <w:r>
              <w:rPr>
                <w:rFonts w:hint="eastAsia" w:hAnsi="宋体" w:cs="宋体"/>
                <w:bCs/>
                <w:color w:val="000000"/>
                <w:highlight w:val="none"/>
              </w:rPr>
              <w:t xml:space="preserve">4、</w:t>
            </w:r>
            <w:r>
              <w:rPr>
                <w:rFonts w:hint="eastAsia" w:hAnsi="宋体" w:cs="宋体"/>
                <w:color w:val="000000"/>
                <w:highlight w:val="none"/>
              </w:rPr>
              <w:t xml:space="preserve">投标</w:t>
            </w:r>
            <w:r>
              <w:rPr>
                <w:rFonts w:hint="eastAsia" w:hAnsi="宋体" w:cs="宋体"/>
                <w:bCs/>
                <w:color w:val="000000"/>
                <w:szCs w:val="24"/>
                <w:highlight w:val="none"/>
              </w:rPr>
              <w:t xml:space="preserve">供应商应承担其编制投标文件以及递交投标文件所涉及的一切费用。无论投标结果如何，采购人对上述费用不负任何责任。</w:t>
            </w:r>
            <w:r/>
          </w:p>
          <w:p>
            <w:pPr>
              <w:spacing w:line="360" w:lineRule="auto"/>
              <w:widowControl/>
              <w:rPr>
                <w:rFonts w:hint="eastAsia"/>
                <w:color w:val="000000"/>
                <w:highlight w:val="none"/>
              </w:rPr>
            </w:pPr>
            <w:r>
              <w:rPr>
                <w:rFonts w:hint="eastAsia" w:hAnsi="宋体" w:cs="宋体"/>
                <w:color w:val="000000"/>
                <w:sz w:val="24"/>
                <w:highlight w:val="none"/>
              </w:rPr>
              <w:t xml:space="preserve">5、本项目</w:t>
            </w:r>
            <w:r>
              <w:rPr>
                <w:rFonts w:hint="eastAsia" w:hAnsi="宋体" w:cs="宋体"/>
                <w:color w:val="000000"/>
                <w:sz w:val="24"/>
                <w:highlight w:val="none"/>
                <w:lang w:eastAsia="zh-CN"/>
              </w:rPr>
              <w:t xml:space="preserve">无需</w:t>
            </w:r>
            <w:r>
              <w:rPr>
                <w:rFonts w:hint="eastAsia" w:hAnsi="宋体" w:cs="宋体"/>
                <w:color w:val="000000"/>
                <w:sz w:val="24"/>
                <w:highlight w:val="none"/>
              </w:rPr>
              <w:t xml:space="preserve">缴纳投标保证金。</w:t>
            </w:r>
            <w:r/>
          </w:p>
        </w:tc>
      </w:tr>
      <w:tr>
        <w:trPr>
          <w:trHeight w:val="348"/>
        </w:trPr>
        <w:tc>
          <w:tcPr>
            <w:tcW w:w="760"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7</w:t>
            </w:r>
            <w:r/>
          </w:p>
        </w:tc>
        <w:tc>
          <w:tcPr>
            <w:tcW w:w="8121" w:type="dxa"/>
            <w:vAlign w:val="top"/>
            <w:textDirection w:val="lrTb"/>
            <w:noWrap w:val="false"/>
          </w:tcPr>
          <w:p>
            <w:pPr>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提疑截止时间：</w:t>
            </w:r>
            <w:r>
              <w:rPr>
                <w:rFonts w:hint="eastAsia" w:ascii="宋体" w:hAnsi="宋体"/>
                <w:b w:val="0"/>
                <w:bCs w:val="0"/>
                <w:color w:val="000000"/>
                <w:sz w:val="24"/>
                <w:highlight w:val="none"/>
              </w:rPr>
              <w:t xml:space="preserve">202</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10</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27</w:t>
            </w:r>
            <w:r>
              <w:rPr>
                <w:rFonts w:hint="eastAsia" w:ascii="宋体" w:hAnsi="宋体"/>
                <w:b w:val="0"/>
                <w:bCs w:val="0"/>
                <w:color w:val="000000"/>
                <w:sz w:val="24"/>
                <w:highlight w:val="none"/>
              </w:rPr>
              <w:t xml:space="preserve">日1</w:t>
            </w:r>
            <w:r>
              <w:rPr>
                <w:rFonts w:hint="eastAsia" w:ascii="宋体" w:hAnsi="宋体"/>
                <w:b w:val="0"/>
                <w:bCs w:val="0"/>
                <w:color w:val="000000"/>
                <w:sz w:val="24"/>
                <w:highlight w:val="none"/>
                <w:lang w:val="en-US" w:eastAsia="zh-CN"/>
              </w:rPr>
              <w:t xml:space="preserve">0</w:t>
            </w:r>
            <w:r>
              <w:rPr>
                <w:rFonts w:hint="eastAsia" w:ascii="宋体" w:hAnsi="宋体"/>
                <w:b w:val="0"/>
                <w:bCs w:val="0"/>
                <w:color w:val="000000"/>
                <w:sz w:val="24"/>
                <w:highlight w:val="none"/>
              </w:rPr>
              <w:t xml:space="preserve">时前</w:t>
            </w:r>
            <w:r>
              <w:rPr>
                <w:rFonts w:hint="eastAsia" w:ascii="宋体" w:hAnsi="宋体" w:cs="宋体"/>
                <w:b w:val="0"/>
                <w:bCs w:val="0"/>
                <w:color w:val="000000"/>
                <w:sz w:val="24"/>
                <w:highlight w:val="none"/>
              </w:rPr>
              <w:t xml:space="preserve">，以书面形式和电子邮件形式发送给采购代理机构；</w:t>
            </w:r>
            <w:r/>
          </w:p>
          <w:p>
            <w:pPr>
              <w:ind w:left="-59" w:firstLine="120"/>
              <w:spacing w:line="360" w:lineRule="auto"/>
              <w:rPr>
                <w:rFonts w:hint="eastAsia" w:ascii="宋体" w:hAnsi="宋体" w:cs="宋体"/>
                <w:color w:val="000000"/>
                <w:sz w:val="24"/>
                <w:highlight w:val="none"/>
              </w:rPr>
            </w:pPr>
            <w:r>
              <w:rPr>
                <w:rFonts w:hint="eastAsia" w:ascii="宋体" w:hAnsi="宋体" w:cs="宋体"/>
                <w:b w:val="0"/>
                <w:bCs w:val="0"/>
                <w:color w:val="000000"/>
                <w:sz w:val="24"/>
                <w:highlight w:val="none"/>
              </w:rPr>
              <w:t xml:space="preserve">答疑时间：</w:t>
            </w:r>
            <w:r>
              <w:rPr>
                <w:rFonts w:hint="eastAsia" w:ascii="宋体" w:hAnsi="宋体"/>
                <w:b w:val="0"/>
                <w:bCs w:val="0"/>
                <w:color w:val="000000"/>
                <w:sz w:val="24"/>
                <w:highlight w:val="none"/>
              </w:rPr>
              <w:t xml:space="preserve">202</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10</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27</w:t>
            </w:r>
            <w:r>
              <w:rPr>
                <w:rFonts w:hint="eastAsia" w:ascii="宋体" w:hAnsi="宋体"/>
                <w:b w:val="0"/>
                <w:bCs w:val="0"/>
                <w:color w:val="000000"/>
                <w:sz w:val="24"/>
                <w:highlight w:val="none"/>
              </w:rPr>
              <w:t xml:space="preserve">日1</w:t>
            </w:r>
            <w:r>
              <w:rPr>
                <w:rFonts w:hint="eastAsia" w:ascii="宋体" w:hAnsi="宋体"/>
                <w:b w:val="0"/>
                <w:bCs w:val="0"/>
                <w:color w:val="000000"/>
                <w:sz w:val="24"/>
                <w:highlight w:val="none"/>
                <w:lang w:val="en-US" w:eastAsia="zh-CN"/>
              </w:rPr>
              <w:t xml:space="preserve">7</w:t>
            </w:r>
            <w:r>
              <w:rPr>
                <w:rFonts w:hint="eastAsia" w:ascii="宋体" w:hAnsi="宋体"/>
                <w:b w:val="0"/>
                <w:bCs w:val="0"/>
                <w:color w:val="000000"/>
                <w:sz w:val="24"/>
                <w:highlight w:val="none"/>
              </w:rPr>
              <w:t xml:space="preserve">时前</w:t>
            </w:r>
            <w:r>
              <w:rPr>
                <w:rFonts w:hint="eastAsia" w:ascii="宋体" w:hAnsi="宋体" w:cs="宋体"/>
                <w:b w:val="0"/>
                <w:bCs w:val="0"/>
                <w:color w:val="000000"/>
                <w:sz w:val="24"/>
                <w:highlight w:val="none"/>
              </w:rPr>
              <w:t xml:space="preserve">，以书面形式或电子邮件形式发送给各获取</w:t>
            </w:r>
            <w:r>
              <w:rPr>
                <w:rFonts w:hint="eastAsia" w:ascii="宋体" w:hAnsi="宋体" w:cs="宋体"/>
                <w:b w:val="0"/>
                <w:bCs w:val="0"/>
                <w:color w:val="000000"/>
                <w:sz w:val="24"/>
                <w:highlight w:val="none"/>
                <w:lang w:eastAsia="zh-CN"/>
              </w:rPr>
              <w:t xml:space="preserve">招标文件</w:t>
            </w:r>
            <w:r>
              <w:rPr>
                <w:rFonts w:hint="eastAsia" w:ascii="宋体" w:hAnsi="宋体" w:cs="宋体"/>
                <w:b w:val="0"/>
                <w:bCs w:val="0"/>
                <w:color w:val="000000"/>
                <w:sz w:val="24"/>
                <w:highlight w:val="none"/>
              </w:rPr>
              <w:t xml:space="preserve">的投标供应商。</w:t>
            </w:r>
            <w:r/>
          </w:p>
        </w:tc>
      </w:tr>
      <w:tr>
        <w:trPr>
          <w:trHeight w:val="90"/>
        </w:trPr>
        <w:tc>
          <w:tcPr>
            <w:tcW w:w="760"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w:t>
            </w:r>
            <w:r/>
          </w:p>
        </w:tc>
        <w:tc>
          <w:tcPr>
            <w:tcW w:w="8121" w:type="dxa"/>
            <w:vAlign w:val="top"/>
            <w:textDirection w:val="lrTb"/>
            <w:noWrap w:val="false"/>
          </w:tcPr>
          <w:p>
            <w:pPr>
              <w:spacing w:line="360" w:lineRule="auto"/>
              <w:rPr>
                <w:rFonts w:hint="eastAsia" w:ascii="宋体" w:hAnsi="宋体" w:cs="宋体"/>
                <w:color w:val="000000"/>
                <w:highlight w:val="none"/>
              </w:rPr>
            </w:pPr>
            <w:r>
              <w:rPr>
                <w:rFonts w:hint="eastAsia" w:ascii="宋体" w:hAnsi="宋体" w:cs="宋体"/>
                <w:color w:val="000000"/>
                <w:sz w:val="24"/>
                <w:highlight w:val="none"/>
              </w:rPr>
              <w:t xml:space="preserve">投标有效期：提交投标文件截止之日起90天。</w:t>
            </w:r>
            <w:r/>
          </w:p>
        </w:tc>
      </w:tr>
      <w:tr>
        <w:trPr/>
        <w:tc>
          <w:tcPr>
            <w:tcW w:w="760"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9</w:t>
            </w:r>
            <w:r/>
          </w:p>
        </w:tc>
        <w:tc>
          <w:tcPr>
            <w:tcW w:w="8121" w:type="dxa"/>
            <w:vAlign w:val="center"/>
            <w:textDirection w:val="lrTb"/>
            <w:noWrap w:val="false"/>
          </w:tcPr>
          <w:p>
            <w:pPr>
              <w:spacing w:line="360" w:lineRule="auto"/>
              <w:rPr>
                <w:rFonts w:hint="eastAsia" w:hAnsi="宋体" w:cs="宋体"/>
                <w:b w:val="0"/>
                <w:bCs w:val="0"/>
                <w:color w:val="000000"/>
                <w:sz w:val="24"/>
                <w:highlight w:val="none"/>
              </w:rPr>
            </w:pPr>
            <w:r>
              <w:rPr>
                <w:rFonts w:hint="eastAsia" w:hAnsi="宋体" w:cs="宋体"/>
                <w:b w:val="0"/>
                <w:bCs w:val="0"/>
                <w:color w:val="000000"/>
                <w:sz w:val="24"/>
                <w:highlight w:val="none"/>
              </w:rPr>
              <w:t xml:space="preserve">1、网上投标截止时间：</w:t>
            </w:r>
            <w:r>
              <w:rPr>
                <w:rFonts w:hint="eastAsia" w:ascii="宋体" w:hAnsi="宋体"/>
                <w:b w:val="0"/>
                <w:bCs w:val="0"/>
                <w:color w:val="000000"/>
                <w:sz w:val="24"/>
                <w:highlight w:val="none"/>
              </w:rPr>
              <w:t xml:space="preserve">202</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11</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12</w:t>
            </w:r>
            <w:r>
              <w:rPr>
                <w:rFonts w:hint="eastAsia" w:ascii="宋体" w:hAnsi="宋体"/>
                <w:b w:val="0"/>
                <w:bCs w:val="0"/>
                <w:color w:val="000000"/>
                <w:sz w:val="24"/>
                <w:highlight w:val="none"/>
              </w:rPr>
              <w:t xml:space="preserve">日</w:t>
            </w:r>
            <w:r>
              <w:rPr>
                <w:rFonts w:hint="eastAsia" w:ascii="宋体" w:hAnsi="宋体"/>
                <w:b w:val="0"/>
                <w:bCs w:val="0"/>
                <w:color w:val="000000"/>
                <w:sz w:val="24"/>
                <w:highlight w:val="none"/>
                <w:lang w:val="en-US" w:eastAsia="zh-CN"/>
              </w:rPr>
              <w:t xml:space="preserve">09</w:t>
            </w:r>
            <w:r>
              <w:rPr>
                <w:rFonts w:hint="eastAsia" w:ascii="宋体" w:hAnsi="宋体"/>
                <w:b w:val="0"/>
                <w:bCs w:val="0"/>
                <w:color w:val="000000"/>
                <w:sz w:val="24"/>
                <w:highlight w:val="none"/>
              </w:rPr>
              <w:t xml:space="preserve">:</w:t>
            </w:r>
            <w:r>
              <w:rPr>
                <w:rFonts w:hint="eastAsia" w:ascii="宋体" w:hAnsi="宋体"/>
                <w:b w:val="0"/>
                <w:bCs w:val="0"/>
                <w:color w:val="000000"/>
                <w:sz w:val="24"/>
                <w:highlight w:val="none"/>
                <w:lang w:val="en-US" w:eastAsia="zh-CN"/>
              </w:rPr>
              <w:t xml:space="preserve">3</w:t>
            </w:r>
            <w:r>
              <w:rPr>
                <w:rFonts w:hint="eastAsia" w:ascii="宋体" w:hAnsi="宋体"/>
                <w:b w:val="0"/>
                <w:bCs w:val="0"/>
                <w:color w:val="000000"/>
                <w:sz w:val="24"/>
                <w:highlight w:val="none"/>
              </w:rPr>
              <w:t xml:space="preserve">0</w:t>
            </w:r>
            <w:r>
              <w:rPr>
                <w:rFonts w:hint="eastAsia" w:hAnsi="宋体" w:cs="宋体"/>
                <w:b w:val="0"/>
                <w:bCs w:val="0"/>
                <w:color w:val="000000"/>
                <w:sz w:val="24"/>
                <w:highlight w:val="none"/>
              </w:rPr>
              <w:t xml:space="preserve">，</w:t>
            </w:r>
            <w:r>
              <w:rPr>
                <w:rFonts w:hint="eastAsia" w:ascii="宋体" w:hAnsi="宋体"/>
                <w:b w:val="0"/>
                <w:bCs w:val="0"/>
                <w:color w:val="000000"/>
                <w:sz w:val="24"/>
                <w:highlight w:val="none"/>
              </w:rPr>
              <w:t xml:space="preserve">投标</w:t>
            </w:r>
            <w:r>
              <w:rPr>
                <w:rFonts w:hint="eastAsia" w:hAnsi="宋体" w:cs="宋体"/>
                <w:b w:val="0"/>
                <w:bCs w:val="0"/>
                <w:color w:val="000000"/>
                <w:sz w:val="24"/>
                <w:highlight w:val="none"/>
              </w:rPr>
              <w:t xml:space="preserve">截止时间后的投标文件恕不接受。</w:t>
            </w:r>
            <w:r/>
          </w:p>
          <w:p>
            <w:pPr>
              <w:spacing w:line="360" w:lineRule="auto"/>
              <w:rPr>
                <w:rFonts w:hint="eastAsia" w:hAnsi="宋体" w:cs="宋体"/>
                <w:b w:val="0"/>
                <w:bCs w:val="0"/>
                <w:color w:val="000000"/>
                <w:sz w:val="24"/>
                <w:highlight w:val="none"/>
              </w:rPr>
            </w:pPr>
            <w:r>
              <w:rPr>
                <w:rFonts w:hint="eastAsia" w:hAnsi="宋体" w:cs="宋体"/>
                <w:b w:val="0"/>
                <w:bCs w:val="0"/>
                <w:color w:val="000000"/>
                <w:sz w:val="24"/>
                <w:highlight w:val="none"/>
              </w:rPr>
              <w:t xml:space="preserve">2、网上</w:t>
            </w:r>
            <w:r>
              <w:rPr>
                <w:rFonts w:hint="eastAsia" w:ascii="宋体" w:hAnsi="宋体"/>
                <w:b w:val="0"/>
                <w:bCs w:val="0"/>
                <w:color w:val="000000"/>
                <w:sz w:val="24"/>
                <w:highlight w:val="none"/>
              </w:rPr>
              <w:t xml:space="preserve">投标</w:t>
            </w:r>
            <w:r>
              <w:rPr>
                <w:rFonts w:hint="eastAsia" w:hAnsi="宋体" w:cs="宋体"/>
                <w:b w:val="0"/>
                <w:bCs w:val="0"/>
                <w:color w:val="000000"/>
                <w:sz w:val="24"/>
                <w:highlight w:val="none"/>
              </w:rPr>
              <w:t xml:space="preserve">解密时间：</w:t>
            </w:r>
            <w:r>
              <w:rPr>
                <w:rFonts w:hint="eastAsia" w:ascii="宋体" w:hAnsi="宋体"/>
                <w:b w:val="0"/>
                <w:bCs w:val="0"/>
                <w:color w:val="000000"/>
                <w:sz w:val="24"/>
                <w:highlight w:val="none"/>
              </w:rPr>
              <w:t xml:space="preserve">202</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11</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12</w:t>
            </w:r>
            <w:r>
              <w:rPr>
                <w:rFonts w:hint="eastAsia" w:ascii="宋体" w:hAnsi="宋体"/>
                <w:b w:val="0"/>
                <w:bCs w:val="0"/>
                <w:color w:val="000000"/>
                <w:sz w:val="24"/>
                <w:highlight w:val="none"/>
              </w:rPr>
              <w:t xml:space="preserve">日</w:t>
            </w:r>
            <w:r>
              <w:rPr>
                <w:rFonts w:hint="eastAsia" w:ascii="宋体" w:hAnsi="宋体"/>
                <w:b w:val="0"/>
                <w:bCs w:val="0"/>
                <w:color w:val="000000"/>
                <w:sz w:val="24"/>
                <w:highlight w:val="none"/>
                <w:lang w:val="en-US" w:eastAsia="zh-CN"/>
              </w:rPr>
              <w:t xml:space="preserve">09</w:t>
            </w:r>
            <w:r>
              <w:rPr>
                <w:rFonts w:hint="eastAsia" w:ascii="宋体" w:hAnsi="宋体"/>
                <w:b w:val="0"/>
                <w:bCs w:val="0"/>
                <w:color w:val="000000"/>
                <w:sz w:val="24"/>
                <w:highlight w:val="none"/>
              </w:rPr>
              <w:t xml:space="preserve">:</w:t>
            </w:r>
            <w:r>
              <w:rPr>
                <w:rFonts w:hint="eastAsia" w:ascii="宋体" w:hAnsi="宋体"/>
                <w:b w:val="0"/>
                <w:bCs w:val="0"/>
                <w:color w:val="000000"/>
                <w:sz w:val="24"/>
                <w:highlight w:val="none"/>
                <w:lang w:val="en-US" w:eastAsia="zh-CN"/>
              </w:rPr>
              <w:t xml:space="preserve">3</w:t>
            </w:r>
            <w:r>
              <w:rPr>
                <w:rFonts w:hint="eastAsia" w:ascii="宋体" w:hAnsi="宋体"/>
                <w:b w:val="0"/>
                <w:bCs w:val="0"/>
                <w:color w:val="000000"/>
                <w:sz w:val="24"/>
                <w:highlight w:val="none"/>
              </w:rPr>
              <w:t xml:space="preserve">0</w:t>
            </w:r>
            <w:r>
              <w:rPr>
                <w:rFonts w:hint="eastAsia" w:hAnsi="宋体" w:cs="宋体"/>
                <w:b w:val="0"/>
                <w:bCs w:val="0"/>
                <w:color w:val="000000"/>
                <w:sz w:val="24"/>
                <w:highlight w:val="none"/>
              </w:rPr>
              <w:t xml:space="preserve">；解密时限：开启解密后30分钟。</w:t>
            </w:r>
            <w:r/>
          </w:p>
          <w:p>
            <w:pPr>
              <w:spacing w:line="360" w:lineRule="auto"/>
              <w:rPr>
                <w:rFonts w:hint="eastAsia" w:hAnsi="宋体" w:cs="宋体"/>
                <w:b w:val="0"/>
                <w:bCs w:val="0"/>
                <w:color w:val="000000"/>
                <w:sz w:val="24"/>
                <w:highlight w:val="none"/>
              </w:rPr>
            </w:pPr>
            <w:r>
              <w:rPr>
                <w:rFonts w:hint="eastAsia" w:hAnsi="宋体" w:cs="宋体"/>
                <w:b w:val="0"/>
                <w:bCs w:val="0"/>
                <w:color w:val="000000"/>
                <w:sz w:val="24"/>
                <w:highlight w:val="none"/>
              </w:rPr>
              <w:t xml:space="preserve">3、</w:t>
            </w:r>
            <w:r>
              <w:rPr>
                <w:rFonts w:hint="eastAsia" w:ascii="宋体" w:hAnsi="宋体"/>
                <w:b w:val="0"/>
                <w:bCs w:val="0"/>
                <w:color w:val="000000"/>
                <w:sz w:val="24"/>
                <w:highlight w:val="none"/>
              </w:rPr>
              <w:t xml:space="preserve">投标</w:t>
            </w:r>
            <w:r>
              <w:rPr>
                <w:rFonts w:hint="eastAsia" w:hAnsi="宋体" w:cs="宋体"/>
                <w:b w:val="0"/>
                <w:bCs w:val="0"/>
                <w:color w:val="000000"/>
                <w:sz w:val="24"/>
                <w:highlight w:val="none"/>
              </w:rPr>
              <w:t xml:space="preserve">文件提交地点：</w:t>
            </w:r>
            <w:r>
              <w:rPr>
                <w:rFonts w:hint="eastAsia" w:hAnsi="宋体" w:cs="宋体"/>
                <w:b w:val="0"/>
                <w:bCs w:val="0"/>
                <w:color w:val="000000"/>
                <w:sz w:val="24"/>
                <w:highlight w:val="none"/>
                <w:shd w:val="clear" w:color="auto" w:fill="ffffff"/>
              </w:rPr>
              <w:t xml:space="preserve">江苏省政府采购（苏采云）平台投标，线上不见面开标。</w:t>
            </w:r>
            <w:r/>
          </w:p>
          <w:p>
            <w:pPr>
              <w:spacing w:line="360" w:lineRule="auto"/>
              <w:rPr>
                <w:rFonts w:hAnsi="宋体" w:cs="宋体"/>
                <w:b/>
                <w:bCs/>
                <w:color w:val="000000"/>
                <w:sz w:val="24"/>
                <w:highlight w:val="none"/>
              </w:rPr>
            </w:pPr>
            <w:r>
              <w:rPr>
                <w:rFonts w:hint="eastAsia" w:hAnsi="宋体" w:cs="宋体"/>
                <w:b/>
                <w:bCs/>
                <w:color w:val="000000"/>
                <w:sz w:val="24"/>
                <w:highlight w:val="none"/>
              </w:rPr>
              <w:t xml:space="preserve">特别提醒：</w:t>
            </w:r>
            <w:r/>
          </w:p>
          <w:p>
            <w:pPr>
              <w:spacing w:line="360" w:lineRule="auto"/>
              <w:rPr>
                <w:rFonts w:hint="eastAsia" w:hAnsi="宋体"/>
                <w:b/>
                <w:color w:val="000000"/>
                <w:sz w:val="24"/>
                <w:highlight w:val="none"/>
              </w:rPr>
            </w:pPr>
            <w:r>
              <w:rPr>
                <w:rFonts w:hint="eastAsia" w:hAnsi="宋体"/>
                <w:b/>
                <w:color w:val="000000"/>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spacing w:line="360" w:lineRule="auto"/>
              <w:rPr>
                <w:rFonts w:hint="eastAsia" w:hAnsi="宋体"/>
                <w:bCs/>
                <w:color w:val="000000"/>
                <w:sz w:val="24"/>
                <w:highlight w:val="none"/>
              </w:rPr>
            </w:pPr>
            <w:r>
              <w:rPr>
                <w:rFonts w:hint="eastAsia" w:hAnsi="宋体"/>
                <w:b/>
                <w:color w:val="000000"/>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w:t>
            </w:r>
            <w:r>
              <w:rPr>
                <w:rFonts w:hint="eastAsia" w:hAnsi="宋体"/>
                <w:b/>
                <w:color w:val="000000"/>
                <w:sz w:val="24"/>
                <w:highlight w:val="none"/>
                <w:lang w:val="en-US" w:eastAsia="zh-CN"/>
              </w:rPr>
              <w:t xml:space="preserve">作</w:t>
            </w:r>
            <w:r>
              <w:rPr>
                <w:rFonts w:hint="eastAsia" w:hAnsi="宋体"/>
                <w:b/>
                <w:color w:val="000000"/>
                <w:sz w:val="24"/>
                <w:highlight w:val="none"/>
              </w:rPr>
              <w:t xml:space="preserve">出回复，则视为投标供应商默认资审结果或评审结果。</w:t>
            </w:r>
            <w:r/>
          </w:p>
        </w:tc>
      </w:tr>
      <w:tr>
        <w:trPr>
          <w:trHeight w:val="307"/>
        </w:trPr>
        <w:tc>
          <w:tcPr>
            <w:tcW w:w="760"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10</w:t>
            </w:r>
            <w:r/>
          </w:p>
        </w:tc>
        <w:tc>
          <w:tcPr>
            <w:tcW w:w="8121" w:type="dxa"/>
            <w:vAlign w:val="top"/>
            <w:textDirection w:val="lrTb"/>
            <w:noWrap w:val="false"/>
          </w:tcPr>
          <w:p>
            <w:pPr>
              <w:pStyle w:val="1074"/>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评审时间：2026年11月12日</w:t>
            </w:r>
            <w:r>
              <w:rPr>
                <w:rFonts w:hint="eastAsia" w:ascii="宋体" w:hAnsi="宋体" w:eastAsia="宋体" w:cs="宋体"/>
                <w:b w:val="0"/>
                <w:bCs w:val="0"/>
                <w:color w:val="000000"/>
                <w:sz w:val="24"/>
                <w:szCs w:val="21"/>
                <w:highlight w:val="none"/>
                <w:lang w:val="zh-CN" w:eastAsia="zh-CN"/>
              </w:rPr>
              <w:t xml:space="preserve">唱标结束</w:t>
            </w:r>
            <w:r>
              <w:rPr>
                <w:rFonts w:hint="eastAsia" w:ascii="宋体" w:hAnsi="宋体" w:eastAsia="宋体"/>
                <w:b w:val="0"/>
                <w:bCs w:val="0"/>
                <w:color w:val="000000"/>
                <w:sz w:val="24"/>
                <w:szCs w:val="24"/>
                <w:highlight w:val="none"/>
                <w:lang w:val="zh-CN" w:eastAsia="zh-CN"/>
              </w:rPr>
              <w:t xml:space="preserve">后  </w:t>
            </w:r>
            <w:r/>
          </w:p>
          <w:p>
            <w:pPr>
              <w:spacing w:line="360" w:lineRule="auto"/>
              <w:widowControl/>
              <w:rPr>
                <w:rFonts w:hint="eastAsia" w:ascii="宋体" w:hAnsi="宋体" w:cs="宋体"/>
                <w:b w:val="0"/>
                <w:bCs w:val="0"/>
                <w:color w:val="000000"/>
                <w:highlight w:val="none"/>
              </w:rPr>
            </w:pPr>
            <w:r>
              <w:rPr>
                <w:rFonts w:hint="eastAsia" w:hAnsi="宋体"/>
                <w:b w:val="0"/>
                <w:bCs w:val="0"/>
                <w:color w:val="000000"/>
                <w:sz w:val="24"/>
                <w:highlight w:val="none"/>
              </w:rPr>
              <w:t xml:space="preserve">评审地点：</w:t>
            </w:r>
            <w:r>
              <w:rPr>
                <w:rFonts w:hint="eastAsia" w:ascii="宋体" w:hAnsi="宋体" w:eastAsia="宋体"/>
                <w:bCs/>
                <w:sz w:val="24"/>
                <w:szCs w:val="24"/>
                <w:highlight w:val="none"/>
              </w:rPr>
              <w:t xml:space="preserve">无锡市滨湖区蠡湖大道2018号2号楼4楼421室</w:t>
            </w:r>
            <w:r/>
          </w:p>
        </w:tc>
      </w:tr>
      <w:tr>
        <w:trPr>
          <w:trHeight w:val="571"/>
        </w:trPr>
        <w:tc>
          <w:tcPr>
            <w:tcW w:w="760"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w:t>
            </w:r>
            <w:r/>
          </w:p>
        </w:tc>
        <w:tc>
          <w:tcPr>
            <w:tcW w:w="8121" w:type="dxa"/>
            <w:vAlign w:val="center"/>
            <w:textDirection w:val="lrTb"/>
            <w:noWrap w:val="false"/>
          </w:tcPr>
          <w:p>
            <w:pPr>
              <w:spacing w:line="360" w:lineRule="auto"/>
              <w:rPr>
                <w:rFonts w:hint="eastAsia" w:ascii="宋体" w:hAnsi="宋体" w:cs="宋体"/>
                <w:b w:val="0"/>
                <w:bCs w:val="0"/>
                <w:color w:val="000000"/>
                <w:sz w:val="24"/>
                <w:highlight w:val="none"/>
              </w:rPr>
            </w:pPr>
            <w:r>
              <w:rPr>
                <w:rFonts w:hint="eastAsia" w:ascii="宋体" w:hAnsi="宋体"/>
                <w:b w:val="0"/>
                <w:bCs w:val="0"/>
                <w:color w:val="000000"/>
                <w:sz w:val="24"/>
                <w:highlight w:val="none"/>
              </w:rPr>
              <w:t xml:space="preserve">确定中标单位时间：202</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11</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12</w:t>
            </w:r>
            <w:r>
              <w:rPr>
                <w:rFonts w:hint="eastAsia" w:ascii="宋体" w:hAnsi="宋体"/>
                <w:b w:val="0"/>
                <w:bCs w:val="0"/>
                <w:color w:val="000000"/>
                <w:sz w:val="24"/>
                <w:highlight w:val="none"/>
              </w:rPr>
              <w:t xml:space="preserve">日评审结束后</w:t>
            </w:r>
            <w:r/>
          </w:p>
        </w:tc>
      </w:tr>
      <w:tr>
        <w:trPr>
          <w:trHeight w:val="540"/>
        </w:trPr>
        <w:tc>
          <w:tcPr>
            <w:tcW w:w="760"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w:t>
            </w:r>
            <w:r/>
          </w:p>
        </w:tc>
        <w:tc>
          <w:tcPr>
            <w:tcW w:w="8121" w:type="dxa"/>
            <w:vAlign w:val="center"/>
            <w:textDirection w:val="lrTb"/>
            <w:noWrap w:val="false"/>
          </w:tcPr>
          <w:p>
            <w:pPr>
              <w:spacing w:line="360" w:lineRule="auto"/>
              <w:widowControl/>
              <w:rPr>
                <w:rFonts w:hint="eastAsia" w:hAnsi="宋体"/>
                <w:color w:val="000000"/>
                <w:sz w:val="24"/>
                <w:highlight w:val="none"/>
              </w:rPr>
            </w:pPr>
            <w:r>
              <w:rPr>
                <w:rFonts w:hint="eastAsia" w:hAnsi="宋体"/>
                <w:color w:val="000000"/>
                <w:sz w:val="24"/>
                <w:highlight w:val="none"/>
              </w:rPr>
              <w:t xml:space="preserve">本次采购采用江苏省政府采购（苏采云）平台进行招标投标活动，招标、投标、评标和中标结果发布全程电子化。</w:t>
            </w:r>
            <w:r/>
          </w:p>
          <w:p>
            <w:pPr>
              <w:spacing w:line="360" w:lineRule="auto"/>
              <w:rPr>
                <w:rFonts w:hint="eastAsia" w:ascii="宋体" w:hAnsi="宋体" w:cs="宋体"/>
                <w:bCs/>
                <w:color w:val="000000"/>
                <w:sz w:val="24"/>
                <w:highlight w:val="none"/>
              </w:rPr>
            </w:pPr>
            <w:r>
              <w:rPr>
                <w:rFonts w:hint="eastAsia" w:hAnsi="宋体"/>
                <w:color w:val="000000"/>
                <w:sz w:val="24"/>
                <w:highlight w:val="none"/>
              </w:rPr>
              <w:t xml:space="preserve">本项目为线上不见面采购，</w:t>
            </w:r>
            <w:r>
              <w:rPr>
                <w:rFonts w:hint="eastAsia" w:ascii="宋体" w:hAnsi="宋体"/>
                <w:color w:val="000000"/>
                <w:sz w:val="24"/>
                <w:highlight w:val="none"/>
              </w:rPr>
              <w:t xml:space="preserve">投标</w:t>
            </w:r>
            <w:r>
              <w:rPr>
                <w:rFonts w:hint="eastAsia" w:hAnsi="宋体"/>
                <w:color w:val="000000"/>
                <w:sz w:val="24"/>
                <w:highlight w:val="none"/>
              </w:rPr>
              <w:t xml:space="preserve">供应商无需到开标现场及递交纸质文件。中标供应商在收到中标通知书后与采购人签订合同前，必须提供与系统中电子</w:t>
            </w:r>
            <w:r>
              <w:rPr>
                <w:rFonts w:hint="eastAsia" w:ascii="宋体" w:hAnsi="宋体"/>
                <w:color w:val="000000"/>
                <w:sz w:val="24"/>
                <w:highlight w:val="none"/>
              </w:rPr>
              <w:t xml:space="preserve">投标</w:t>
            </w:r>
            <w:r>
              <w:rPr>
                <w:rFonts w:hint="eastAsia" w:hAnsi="宋体"/>
                <w:color w:val="000000"/>
                <w:sz w:val="24"/>
                <w:highlight w:val="none"/>
              </w:rPr>
              <w:t xml:space="preserve">文件一致的纸质投标文件正本一份，副本二份。</w:t>
            </w:r>
            <w:r/>
          </w:p>
        </w:tc>
      </w:tr>
      <w:tr>
        <w:trPr>
          <w:trHeight w:val="710"/>
        </w:trPr>
        <w:tc>
          <w:tcPr>
            <w:tcW w:w="760"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13</w:t>
            </w:r>
            <w:r/>
          </w:p>
        </w:tc>
        <w:tc>
          <w:tcPr>
            <w:tcW w:w="8121" w:type="dxa"/>
            <w:vAlign w:val="center"/>
            <w:textDirection w:val="lrTb"/>
            <w:noWrap w:val="false"/>
          </w:tcPr>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采购人：无锡市公安局梁溪分局</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联系人：张颢芸   </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联系电话：0510-82220815    </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联系地址：无锡市广瑞路6号 </w:t>
            </w:r>
            <w:r/>
          </w:p>
          <w:p>
            <w:pPr>
              <w:spacing w:line="360" w:lineRule="auto"/>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采购代理机构：</w:t>
            </w:r>
            <w:r>
              <w:rPr>
                <w:rFonts w:hint="eastAsia" w:ascii="宋体" w:hAnsi="宋体" w:eastAsia="宋体" w:cs="宋体"/>
                <w:color w:val="000000"/>
                <w:sz w:val="24"/>
                <w:szCs w:val="21"/>
                <w:highlight w:val="none"/>
                <w:lang w:eastAsia="zh-CN"/>
              </w:rPr>
              <w:t xml:space="preserve">普信国际工程咨询有限公司</w:t>
            </w:r>
            <w:r/>
          </w:p>
          <w:p>
            <w:pPr>
              <w:spacing w:line="360"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rPr>
              <w:t xml:space="preserve">联系人：</w:t>
            </w:r>
            <w:r>
              <w:rPr>
                <w:rFonts w:hint="eastAsia" w:ascii="宋体" w:hAnsi="宋体" w:eastAsia="宋体" w:cs="宋体"/>
                <w:color w:val="000000"/>
                <w:sz w:val="24"/>
                <w:szCs w:val="22"/>
                <w:highlight w:val="none"/>
                <w:lang w:val="en-US" w:eastAsia="zh-CN"/>
              </w:rPr>
              <w:t xml:space="preserve">顾昱昂、吕红菲</w:t>
            </w:r>
            <w:r/>
          </w:p>
          <w:p>
            <w:pPr>
              <w:spacing w:line="360"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rPr>
              <w:t xml:space="preserve">联系电话：</w:t>
            </w:r>
            <w:r>
              <w:rPr>
                <w:rFonts w:hint="eastAsia" w:ascii="宋体" w:hAnsi="宋体" w:eastAsia="宋体" w:cs="宋体"/>
                <w:color w:val="000000"/>
                <w:sz w:val="24"/>
                <w:szCs w:val="22"/>
                <w:highlight w:val="none"/>
                <w:lang w:eastAsia="zh-CN"/>
              </w:rPr>
              <w:t xml:space="preserve">0510-8</w:t>
            </w:r>
            <w:r>
              <w:rPr>
                <w:rFonts w:hint="eastAsia" w:ascii="宋体" w:hAnsi="宋体" w:eastAsia="宋体" w:cs="宋体"/>
                <w:color w:val="000000"/>
                <w:sz w:val="24"/>
                <w:szCs w:val="22"/>
                <w:highlight w:val="none"/>
                <w:lang w:val="en-US" w:eastAsia="zh-CN"/>
              </w:rPr>
              <w:t xml:space="preserve">2830057</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电子邮件地址：</w:t>
            </w:r>
            <w:r>
              <w:rPr>
                <w:rFonts w:hint="eastAsia" w:ascii="宋体" w:hAnsi="宋体" w:eastAsia="宋体" w:cs="宋体"/>
                <w:color w:val="000000"/>
                <w:sz w:val="24"/>
                <w:szCs w:val="21"/>
                <w:highlight w:val="none"/>
                <w:lang w:val="en-US" w:eastAsia="zh-CN"/>
              </w:rPr>
              <w:t xml:space="preserve">gc97662</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126</w:t>
            </w:r>
            <w:r>
              <w:rPr>
                <w:rFonts w:hint="eastAsia" w:ascii="宋体" w:hAnsi="宋体" w:eastAsia="宋体" w:cs="宋体"/>
                <w:color w:val="000000"/>
                <w:sz w:val="24"/>
                <w:szCs w:val="21"/>
                <w:highlight w:val="none"/>
                <w:lang w:eastAsia="zh-CN"/>
              </w:rPr>
              <w:t xml:space="preserve">.com</w:t>
            </w:r>
            <w:r>
              <w:rPr>
                <w:rFonts w:hint="eastAsia" w:ascii="宋体" w:hAnsi="宋体" w:eastAsia="宋体" w:cs="宋体"/>
                <w:color w:val="000000"/>
                <w:sz w:val="24"/>
                <w:szCs w:val="21"/>
                <w:highlight w:val="none"/>
              </w:rPr>
              <w:t xml:space="preserve"> </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联系地址：</w:t>
            </w:r>
            <w:r>
              <w:rPr>
                <w:rFonts w:hint="eastAsia" w:ascii="宋体" w:hAnsi="宋体" w:eastAsia="宋体" w:cs="宋体"/>
                <w:color w:val="000000"/>
                <w:sz w:val="24"/>
                <w:szCs w:val="22"/>
                <w:highlight w:val="none"/>
                <w:lang w:eastAsia="zh-CN"/>
              </w:rPr>
              <w:t xml:space="preserve">无锡市滨湖区</w:t>
            </w:r>
            <w:r>
              <w:rPr>
                <w:rFonts w:hint="eastAsia" w:ascii="宋体" w:hAnsi="宋体" w:eastAsia="宋体" w:cs="宋体"/>
                <w:color w:val="000000"/>
                <w:sz w:val="24"/>
                <w:szCs w:val="22"/>
                <w:highlight w:val="none"/>
                <w:lang w:val="en-US" w:eastAsia="zh-CN"/>
              </w:rPr>
              <w:t xml:space="preserve">蠡湖大道2018号8号楼6</w:t>
            </w:r>
            <w:r>
              <w:rPr>
                <w:rFonts w:hint="eastAsia" w:ascii="宋体" w:hAnsi="宋体" w:eastAsia="宋体" w:cs="宋体"/>
                <w:color w:val="000000"/>
                <w:sz w:val="24"/>
                <w:szCs w:val="22"/>
                <w:highlight w:val="none"/>
                <w:lang w:eastAsia="zh-CN"/>
              </w:rPr>
              <w:t xml:space="preserve">楼</w:t>
            </w:r>
            <w:r>
              <w:rPr>
                <w:rFonts w:hint="eastAsia" w:ascii="宋体" w:hAnsi="宋体" w:eastAsia="宋体" w:cs="宋体"/>
                <w:color w:val="000000"/>
                <w:sz w:val="24"/>
                <w:szCs w:val="22"/>
                <w:highlight w:val="none"/>
                <w:lang w:val="en-US" w:eastAsia="zh-CN"/>
              </w:rPr>
              <w:t xml:space="preserve">86</w:t>
            </w:r>
            <w:r>
              <w:rPr>
                <w:rFonts w:hint="eastAsia" w:ascii="宋体" w:hAnsi="宋体" w:eastAsia="宋体" w:cs="宋体"/>
                <w:color w:val="000000"/>
                <w:sz w:val="24"/>
                <w:szCs w:val="22"/>
                <w:highlight w:val="none"/>
                <w:lang w:eastAsia="zh-CN"/>
              </w:rPr>
              <w:t xml:space="preserve">03</w:t>
            </w:r>
            <w:r>
              <w:rPr>
                <w:rFonts w:hint="eastAsia" w:ascii="宋体" w:hAnsi="宋体" w:eastAsia="宋体" w:cs="宋体"/>
                <w:color w:val="000000"/>
                <w:sz w:val="24"/>
                <w:szCs w:val="21"/>
                <w:highlight w:val="none"/>
              </w:rPr>
              <w:t xml:space="preserve">  </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邮政编码：214000</w:t>
            </w:r>
            <w:r/>
          </w:p>
          <w:p>
            <w:pPr>
              <w:spacing w:line="360" w:lineRule="auto"/>
              <w:rPr>
                <w:rFonts w:hint="eastAsia" w:ascii="宋体" w:hAnsi="宋体" w:cs="宋体"/>
                <w:bCs/>
                <w:color w:val="000000"/>
                <w:sz w:val="24"/>
                <w:highlight w:val="none"/>
              </w:rPr>
            </w:pPr>
            <w:r>
              <w:rPr>
                <w:rFonts w:hint="eastAsia" w:ascii="宋体" w:hAnsi="宋体" w:eastAsia="宋体" w:cs="宋体"/>
                <w:color w:val="000000"/>
                <w:sz w:val="24"/>
                <w:szCs w:val="21"/>
                <w:highlight w:val="none"/>
              </w:rPr>
              <w:t xml:space="preserve">有关本次采购活动程序方面的问题，可来人、来函（传真）或电话联系。</w:t>
            </w:r>
            <w:r/>
          </w:p>
        </w:tc>
      </w:tr>
      <w:tr>
        <w:trPr>
          <w:trHeight w:val="1008"/>
        </w:trPr>
        <w:tc>
          <w:tcPr>
            <w:tcW w:w="760"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14</w:t>
            </w:r>
            <w:r/>
          </w:p>
        </w:tc>
        <w:tc>
          <w:tcPr>
            <w:tcW w:w="8121" w:type="dxa"/>
            <w:vAlign w:val="center"/>
            <w:textDirection w:val="lrTb"/>
            <w:noWrap w:val="false"/>
          </w:tcPr>
          <w:p>
            <w:pPr>
              <w:spacing w:line="360" w:lineRule="auto"/>
              <w:tabs>
                <w:tab w:val="left" w:pos="840" w:leader="none"/>
                <w:tab w:val="left" w:pos="1050" w:leader="none"/>
              </w:tabs>
              <w:rPr>
                <w:rFonts w:hint="eastAsia" w:ascii="宋体" w:hAnsi="宋体" w:eastAsia="宋体"/>
                <w:color w:val="000000"/>
                <w:sz w:val="24"/>
                <w:highlight w:val="none"/>
                <w:lang w:eastAsia="zh-CN"/>
              </w:rPr>
            </w:pPr>
            <w:r>
              <w:rPr>
                <w:rFonts w:hint="eastAsia" w:ascii="宋体" w:hAnsi="宋体"/>
                <w:color w:val="000000"/>
                <w:sz w:val="24"/>
                <w:highlight w:val="none"/>
              </w:rPr>
              <w:t xml:space="preserve">1.潜在投标供应商访问江苏省政府采购（苏采云）平台的网络地址和方法</w:t>
            </w:r>
            <w:r>
              <w:rPr>
                <w:rFonts w:hint="eastAsia" w:ascii="宋体" w:hAnsi="宋体"/>
                <w:color w:val="000000"/>
                <w:sz w:val="24"/>
                <w:highlight w:val="none"/>
                <w:lang w:eastAsia="zh-CN"/>
              </w:rPr>
              <w:t xml:space="preserve">：</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color w:val="000000"/>
                <w:sz w:val="24"/>
                <w:highlight w:val="none"/>
              </w:rPr>
              <w:t xml:space="preserve">供应商访问江苏省政府采购（苏采云）平台的方法：</w:t>
            </w:r>
            <w:r>
              <w:rPr>
                <w:rFonts w:hint="eastAsia" w:ascii="宋体" w:hAnsi="宋体"/>
                <w:bCs/>
                <w:color w:val="000000"/>
                <w:sz w:val="24"/>
                <w:highlight w:val="none"/>
              </w:rPr>
              <w:t xml:space="preserve">“苏采云”系统用户注册--获取“CA数字证书”--CA绑定与登录--网上获取--下载</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--将</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导入政府采购客户端工具--制作</w:t>
            </w:r>
            <w:r>
              <w:rPr>
                <w:rFonts w:hint="eastAsia" w:ascii="宋体" w:hAnsi="宋体"/>
                <w:color w:val="000000"/>
                <w:sz w:val="24"/>
                <w:highlight w:val="none"/>
              </w:rPr>
              <w:t xml:space="preserve">投标</w:t>
            </w:r>
            <w:r>
              <w:rPr>
                <w:rFonts w:hint="eastAsia" w:ascii="宋体" w:hAnsi="宋体"/>
                <w:bCs/>
                <w:color w:val="000000"/>
                <w:sz w:val="24"/>
                <w:highlight w:val="none"/>
              </w:rPr>
              <w:t xml:space="preserve">文件--导出加密的</w:t>
            </w:r>
            <w:r>
              <w:rPr>
                <w:rFonts w:hint="eastAsia" w:ascii="宋体" w:hAnsi="宋体"/>
                <w:color w:val="000000"/>
                <w:sz w:val="24"/>
                <w:highlight w:val="none"/>
              </w:rPr>
              <w:t xml:space="preserve">投标</w:t>
            </w:r>
            <w:r>
              <w:rPr>
                <w:rFonts w:hint="eastAsia" w:ascii="宋体" w:hAnsi="宋体"/>
                <w:bCs/>
                <w:color w:val="000000"/>
                <w:sz w:val="24"/>
                <w:highlight w:val="none"/>
              </w:rPr>
              <w:t xml:space="preserve">文件（后缀名为zip）--通过“苏采云”系统上传</w:t>
            </w:r>
            <w:r>
              <w:rPr>
                <w:rFonts w:hint="eastAsia" w:ascii="宋体" w:hAnsi="宋体"/>
                <w:color w:val="000000"/>
                <w:sz w:val="24"/>
                <w:highlight w:val="none"/>
              </w:rPr>
              <w:t xml:space="preserve">投标</w:t>
            </w:r>
            <w:r>
              <w:rPr>
                <w:rFonts w:hint="eastAsia" w:ascii="宋体" w:hAnsi="宋体"/>
                <w:bCs/>
                <w:color w:val="000000"/>
                <w:sz w:val="24"/>
                <w:highlight w:val="none"/>
              </w:rPr>
              <w:t xml:space="preserve">文件。具体见《</w:t>
            </w:r>
            <w:r>
              <w:rPr>
                <w:rFonts w:hint="eastAsia" w:ascii="宋体" w:hAnsi="宋体" w:cs="宋体"/>
                <w:color w:val="000000"/>
                <w:sz w:val="24"/>
                <w:highlight w:val="none"/>
                <w:shd w:val="clear" w:color="auto" w:fill="ffffff"/>
              </w:rPr>
              <w:t xml:space="preserve">“苏采云”系统供应商操作手册</w:t>
            </w:r>
            <w:r>
              <w:rPr>
                <w:rFonts w:hint="eastAsia" w:ascii="宋体" w:hAnsi="宋体"/>
                <w:bCs/>
                <w:color w:val="000000"/>
                <w:sz w:val="24"/>
                <w:highlight w:val="none"/>
              </w:rPr>
              <w:t xml:space="preserve">》。</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（2）通过</w:t>
            </w:r>
            <w:r>
              <w:rPr>
                <w:rFonts w:hint="eastAsia" w:ascii="宋体" w:hAnsi="宋体"/>
                <w:bCs/>
                <w:color w:val="000000"/>
                <w:sz w:val="24"/>
                <w:highlight w:val="none"/>
              </w:rPr>
              <w:fldChar w:fldCharType="begin"/>
            </w:r>
            <w:r>
              <w:rPr>
                <w:rFonts w:hint="eastAsia" w:ascii="宋体" w:hAnsi="宋体"/>
                <w:bCs/>
                <w:color w:val="000000"/>
                <w:sz w:val="24"/>
                <w:highlight w:val="none"/>
              </w:rPr>
              <w:instrText xml:space="preserve"> HYPERLINK "http://jszfcg.jscz.gov.cn/jszc/login" </w:instrText>
            </w:r>
            <w:r>
              <w:rPr>
                <w:rFonts w:hint="eastAsia" w:ascii="宋体" w:hAnsi="宋体"/>
                <w:bCs/>
                <w:color w:val="000000"/>
                <w:sz w:val="24"/>
                <w:highlight w:val="none"/>
              </w:rPr>
              <w:fldChar w:fldCharType="separate"/>
            </w:r>
            <w:r>
              <w:rPr>
                <w:rFonts w:hint="eastAsia" w:ascii="宋体" w:hAnsi="宋体"/>
                <w:bCs/>
                <w:color w:val="000000"/>
                <w:sz w:val="24"/>
                <w:highlight w:val="none"/>
              </w:rPr>
              <w:t xml:space="preserve">苏采云(</w:t>
            </w:r>
            <w:r>
              <w:rPr>
                <w:rFonts w:hint="eastAsia" w:ascii="宋体" w:hAnsi="宋体" w:eastAsia="宋体" w:cs="宋体"/>
                <w:sz w:val="24"/>
                <w:szCs w:val="24"/>
                <w:highlight w:val="none"/>
              </w:rPr>
              <w:t xml:space="preserve">http://jszfcg.jsczt.cn/</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fldChar w:fldCharType="end"/>
            </w:r>
            <w:r>
              <w:rPr>
                <w:rFonts w:hint="eastAsia" w:ascii="宋体" w:hAnsi="宋体"/>
                <w:bCs/>
                <w:color w:val="000000"/>
                <w:sz w:val="24"/>
                <w:highlight w:val="none"/>
              </w:rPr>
              <w:t xml:space="preserve">进入注册界面。</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color w:val="000000"/>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color w:val="000000"/>
                <w:sz w:val="24"/>
                <w:highlight w:val="none"/>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（4）</w:t>
            </w:r>
            <w:r>
              <w:rPr>
                <w:rFonts w:hint="eastAsia" w:ascii="宋体" w:hAnsi="宋体"/>
                <w:color w:val="000000"/>
                <w:sz w:val="24"/>
                <w:highlight w:val="none"/>
              </w:rPr>
              <w:t xml:space="preserve">CA驱动下载：在“江苏省政府采购（苏采云）平台”账号登</w:t>
            </w:r>
            <w:r>
              <w:rPr>
                <w:rFonts w:hint="eastAsia" w:ascii="宋体" w:hAnsi="宋体"/>
                <w:color w:val="000000"/>
                <w:sz w:val="24"/>
                <w:highlight w:val="none"/>
                <w:lang w:val="en-US" w:eastAsia="zh-CN"/>
              </w:rPr>
              <w:t xml:space="preserve">录</w:t>
            </w:r>
            <w:r>
              <w:rPr>
                <w:rFonts w:hint="eastAsia" w:ascii="宋体" w:hAnsi="宋体"/>
                <w:color w:val="000000"/>
                <w:sz w:val="24"/>
                <w:highlight w:val="none"/>
              </w:rPr>
              <w:t xml:space="preserve">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（5）</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、供应商操作手册及政府采购客户端工具可通过“苏采云”系统--已获取项目</w:t>
            </w:r>
            <w:r>
              <w:rPr>
                <w:rFonts w:ascii="宋体" w:hAnsi="宋体"/>
                <w:bCs/>
                <w:color w:val="000000"/>
                <w:sz w:val="24"/>
                <w:highlight w:val="none"/>
              </w:rPr>
              <w:t xml:space="preserve">—</w:t>
            </w:r>
            <w:r>
              <w:rPr>
                <w:rFonts w:hint="eastAsia" w:ascii="宋体" w:hAnsi="宋体"/>
                <w:bCs/>
                <w:color w:val="000000"/>
                <w:sz w:val="24"/>
                <w:highlight w:val="none"/>
              </w:rPr>
              <w:t xml:space="preserve">获取详情页面内相应链接进行下载。</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（6）政府采购客户端工具及“苏采云”系统供应商操作手册可访问江苏政府采购网--办事指南--“资料下载”进行下载《“苏采云”系统供应商操作手册及政府采购客户端工具》。</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（7）采购代理机构将数据电文形式的</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加载至“苏采云”系统，供潜在供应商下载或者查阅。</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（8）苏采云系统应使用谷歌浏览器参与不见面开标。</w:t>
            </w:r>
            <w:r/>
          </w:p>
          <w:p>
            <w:pPr>
              <w:spacing w:line="360" w:lineRule="auto"/>
              <w:rPr>
                <w:rFonts w:hint="eastAsia" w:ascii="宋体" w:hAnsi="宋体" w:cs="宋体"/>
                <w:bCs/>
                <w:color w:val="000000"/>
                <w:sz w:val="24"/>
                <w:highlight w:val="none"/>
              </w:rPr>
            </w:pPr>
            <w:r>
              <w:rPr>
                <w:rFonts w:hint="eastAsia" w:ascii="宋体" w:hAnsi="宋体"/>
                <w:bCs/>
                <w:color w:val="000000"/>
                <w:sz w:val="24"/>
                <w:highlight w:val="none"/>
              </w:rPr>
              <w:t xml:space="preserve">2.有关本次招标的事项若存在变动或修改，敬请及时关注“江苏政府采购网”发布的信息。</w:t>
            </w:r>
            <w:r/>
          </w:p>
        </w:tc>
      </w:tr>
    </w:tbl>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lang w:eastAsia="zh-CN"/>
        </w:rPr>
        <w:t xml:space="preserve">二、</w:t>
      </w:r>
      <w:r>
        <w:rPr>
          <w:rFonts w:hint="eastAsia" w:ascii="宋体" w:hAnsi="宋体" w:cs="宋体"/>
          <w:b/>
          <w:bCs/>
          <w:color w:val="000000"/>
          <w:sz w:val="32"/>
          <w:szCs w:val="32"/>
          <w:highlight w:val="none"/>
        </w:rPr>
        <w:t xml:space="preserve">投标供应商须知</w:t>
      </w:r>
      <w:r/>
    </w:p>
    <w:p>
      <w:pPr>
        <w:ind w:left="420"/>
        <w:keepLines w:val="0"/>
        <w:keepNext w:val="0"/>
        <w:pageBreakBefore w:val="0"/>
        <w:spacing w:line="384" w:lineRule="auto"/>
        <w:widowControl w:val="off"/>
        <w:tabs>
          <w:tab w:val="left" w:pos="73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（一）遵循原则：</w:t>
      </w:r>
      <w:r/>
    </w:p>
    <w:p>
      <w:pPr>
        <w:ind w:firstLine="523"/>
        <w:keepLines w:val="0"/>
        <w:keepNext w:val="0"/>
        <w:pageBreakBefore w:val="0"/>
        <w:spacing w:line="384"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公开透明原则、公平竞争原则、公正原则和诚实信用原则。</w:t>
      </w:r>
      <w:r/>
    </w:p>
    <w:p>
      <w:pPr>
        <w:ind w:left="420"/>
        <w:keepLines w:val="0"/>
        <w:keepNext w:val="0"/>
        <w:pageBreakBefore w:val="0"/>
        <w:spacing w:line="384" w:lineRule="auto"/>
        <w:widowControl w:val="off"/>
        <w:tabs>
          <w:tab w:val="left" w:pos="73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w:t>
      </w:r>
      <w:r/>
    </w:p>
    <w:p>
      <w:pPr>
        <w:ind w:firstLine="480"/>
        <w:keepLines w:val="0"/>
        <w:keepNext w:val="0"/>
        <w:pageBreakBefore w:val="0"/>
        <w:spacing w:line="384"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包括文件目录所列全部内容，供应商应仔细阅读，并在投标文件中充分响应</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的所有要求。</w:t>
      </w:r>
      <w:r/>
    </w:p>
    <w:p>
      <w:pPr>
        <w:ind w:firstLine="480"/>
        <w:keepLines w:val="0"/>
        <w:keepNext w:val="0"/>
        <w:pageBreakBefore w:val="0"/>
        <w:spacing w:line="384"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w:t>
      </w:r>
      <w:r>
        <w:rPr>
          <w:rFonts w:hint="eastAsia" w:ascii="宋体" w:hAnsi="宋体" w:eastAsia="宋体" w:cs="宋体"/>
          <w:color w:val="000000"/>
          <w:sz w:val="24"/>
          <w:highlight w:val="none"/>
          <w:lang w:val="zh-CN"/>
        </w:rPr>
        <w:t xml:space="preserve">供应商登录</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"http://jszfcg.jscz.gov.cn/jszc/login" </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rPr>
        <w:t xml:space="preserve">江苏省政府采购（苏采云）平台(</w:t>
      </w:r>
      <w:r>
        <w:rPr>
          <w:rFonts w:hint="eastAsia" w:ascii="宋体" w:hAnsi="宋体" w:eastAsia="宋体" w:cs="宋体"/>
          <w:sz w:val="24"/>
          <w:szCs w:val="24"/>
        </w:rPr>
        <w:t xml:space="preserve">http://jszfcg.jsczt.cn/</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lang w:val="zh-CN"/>
        </w:rPr>
        <w:t xml:space="preserve">在线申请获取招标文件</w:t>
      </w:r>
      <w:r>
        <w:rPr>
          <w:rFonts w:hint="eastAsia" w:ascii="宋体" w:hAnsi="宋体" w:eastAsia="宋体" w:cs="宋体"/>
          <w:color w:val="000000"/>
          <w:sz w:val="24"/>
          <w:highlight w:val="none"/>
        </w:rPr>
        <w:t xml:space="preserve">及有关资料，按</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要求提交全部资料并对</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各项内容做出实质性响应，否则投标无效</w:t>
      </w:r>
      <w:r>
        <w:rPr>
          <w:rFonts w:hint="eastAsia" w:ascii="宋体" w:hAnsi="宋体" w:eastAsia="宋体" w:cs="宋体"/>
          <w:color w:val="000000"/>
          <w:sz w:val="24"/>
          <w:highlight w:val="none"/>
          <w:lang w:val="zh-CN"/>
        </w:rPr>
        <w:t xml:space="preserve">。</w:t>
      </w:r>
      <w:r/>
    </w:p>
    <w:p>
      <w:pPr>
        <w:ind w:firstLine="480"/>
        <w:keepLines w:val="0"/>
        <w:keepNext w:val="0"/>
        <w:pageBreakBefore w:val="0"/>
        <w:spacing w:line="384"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3.投标供应商一旦参加本项目投标，即表明承诺接受了本</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中所有条件和规定。</w:t>
      </w:r>
      <w:r/>
    </w:p>
    <w:p>
      <w:pPr>
        <w:ind w:firstLine="480"/>
        <w:keepLines w:val="0"/>
        <w:keepNext w:val="0"/>
        <w:pageBreakBefore w:val="0"/>
        <w:spacing w:line="384"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仅作为本次采购招标使用。</w:t>
      </w:r>
      <w:r/>
    </w:p>
    <w:p>
      <w:pPr>
        <w:ind w:firstLine="480"/>
        <w:keepLines w:val="0"/>
        <w:keepNext w:val="0"/>
        <w:pageBreakBefore w:val="0"/>
        <w:spacing w:line="384" w:lineRule="auto"/>
        <w:widowControl w:val="off"/>
        <w:tabs>
          <w:tab w:val="left" w:pos="63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的解释：</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1.投标供应商如需要对</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要求澄清的问题，</w:t>
      </w:r>
      <w:r>
        <w:rPr>
          <w:rFonts w:hint="eastAsia" w:ascii="宋体" w:hAnsi="宋体" w:eastAsia="宋体" w:cs="宋体"/>
          <w:color w:val="000000"/>
          <w:sz w:val="24"/>
          <w:highlight w:val="none"/>
        </w:rPr>
        <w:t xml:space="preserve">请以书面提出，并按“投标邀请函”项规定的时间将电子邮件及书面文件发送至</w:t>
      </w:r>
      <w:r>
        <w:rPr>
          <w:rFonts w:hint="eastAsia" w:ascii="宋体" w:hAnsi="宋体" w:eastAsia="宋体" w:cs="宋体"/>
          <w:bCs/>
          <w:color w:val="000000"/>
          <w:sz w:val="24"/>
          <w:highlight w:val="none"/>
          <w:lang w:eastAsia="zh-CN"/>
        </w:rPr>
        <w:t xml:space="preserve">普信国际工程咨询有限公司</w:t>
      </w:r>
      <w:r>
        <w:rPr>
          <w:rFonts w:hint="eastAsia" w:ascii="宋体" w:hAnsi="宋体" w:eastAsia="宋体" w:cs="宋体"/>
          <w:bCs/>
          <w:color w:val="000000"/>
          <w:sz w:val="24"/>
          <w:highlight w:val="none"/>
        </w:rPr>
        <w:t xml:space="preserve">。</w:t>
      </w:r>
      <w:r/>
    </w:p>
    <w:p>
      <w:pPr>
        <w:ind w:firstLine="600"/>
        <w:keepLines w:val="0"/>
        <w:keepNext w:val="0"/>
        <w:pageBreakBefore w:val="0"/>
        <w:spacing w:line="384" w:lineRule="auto"/>
        <w:widowControl w:val="off"/>
        <w:tabs>
          <w:tab w:val="left" w:pos="525" w:leader="none"/>
          <w:tab w:val="left" w:pos="105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E-mail：</w:t>
      </w:r>
      <w:r>
        <w:rPr>
          <w:rFonts w:hint="eastAsia" w:ascii="宋体" w:hAnsi="宋体" w:eastAsia="宋体" w:cs="宋体"/>
          <w:bCs/>
          <w:color w:val="000000"/>
          <w:sz w:val="24"/>
          <w:highlight w:val="none"/>
          <w:lang w:val="en-US" w:eastAsia="zh-CN"/>
        </w:rPr>
        <w:t xml:space="preserve">gc97662</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126</w:t>
      </w:r>
      <w:r>
        <w:rPr>
          <w:rFonts w:hint="eastAsia" w:ascii="宋体" w:hAnsi="宋体" w:eastAsia="宋体" w:cs="宋体"/>
          <w:bCs/>
          <w:color w:val="000000"/>
          <w:sz w:val="24"/>
          <w:highlight w:val="none"/>
          <w:lang w:eastAsia="zh-CN"/>
        </w:rPr>
        <w:t xml:space="preserve">.com</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tab/>
      </w:r>
      <w:r>
        <w:rPr>
          <w:rFonts w:hint="eastAsia" w:ascii="宋体" w:hAnsi="宋体" w:eastAsia="宋体" w:cs="宋体"/>
          <w:bCs/>
          <w:color w:val="000000"/>
          <w:sz w:val="24"/>
          <w:highlight w:val="none"/>
          <w:lang w:val="en-US" w:eastAsia="zh-CN"/>
        </w:rPr>
        <w:t xml:space="preserve">联系方式</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0510-8</w:t>
      </w:r>
      <w:r>
        <w:rPr>
          <w:rFonts w:hint="eastAsia" w:ascii="宋体" w:hAnsi="宋体" w:eastAsia="宋体" w:cs="宋体"/>
          <w:bCs/>
          <w:color w:val="000000"/>
          <w:sz w:val="24"/>
          <w:highlight w:val="none"/>
          <w:lang w:val="en-US" w:eastAsia="zh-CN"/>
        </w:rPr>
        <w:t xml:space="preserve">2830057</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2.采购人、</w:t>
      </w:r>
      <w:r>
        <w:rPr>
          <w:rFonts w:hint="eastAsia" w:ascii="宋体" w:hAnsi="宋体" w:eastAsia="宋体" w:cs="宋体"/>
          <w:bCs/>
          <w:color w:val="000000"/>
          <w:sz w:val="24"/>
          <w:highlight w:val="none"/>
          <w:lang w:eastAsia="zh-CN"/>
        </w:rPr>
        <w:t xml:space="preserve">普信国际工程咨询有限公司</w:t>
      </w:r>
      <w:r>
        <w:rPr>
          <w:rFonts w:hint="eastAsia" w:ascii="宋体" w:hAnsi="宋体" w:eastAsia="宋体" w:cs="宋体"/>
          <w:color w:val="000000"/>
          <w:sz w:val="24"/>
          <w:highlight w:val="none"/>
        </w:rPr>
        <w:t xml:space="preserve">将按“投标邀请函”第7项规定的时间对投标供应商针对</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书面提出的要求澄清的问题进行书面答疑</w:t>
      </w:r>
      <w:r>
        <w:rPr>
          <w:rFonts w:hint="eastAsia" w:ascii="宋体" w:hAnsi="宋体" w:eastAsia="宋体" w:cs="宋体"/>
          <w:bCs/>
          <w:color w:val="000000"/>
          <w:sz w:val="24"/>
          <w:highlight w:val="none"/>
        </w:rPr>
        <w:t xml:space="preserve">。</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3.本文件的最终解释权归采购人。</w:t>
      </w:r>
      <w:r/>
    </w:p>
    <w:p>
      <w:pPr>
        <w:numPr>
          <w:ilvl w:val="0"/>
          <w:numId w:val="8"/>
        </w:numPr>
        <w:keepLines w:val="0"/>
        <w:keepNext w:val="0"/>
        <w:pageBreakBefore w:val="0"/>
        <w:spacing w:line="384"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的补充或修正：</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1.采购人或者采购代理机构可以对已发出的</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进行必要的澄清或者修改，</w:t>
      </w:r>
      <w:r>
        <w:rPr>
          <w:rFonts w:hint="eastAsia" w:ascii="宋体" w:hAnsi="宋体" w:eastAsia="宋体" w:cs="宋体"/>
          <w:color w:val="000000"/>
          <w:sz w:val="24"/>
          <w:highlight w:val="none"/>
          <w:shd w:val="clear" w:color="auto" w:fill="ffffff"/>
        </w:rPr>
        <w:t xml:space="preserve">但不得改变采购标的和资格条件。</w:t>
      </w:r>
      <w:r>
        <w:rPr>
          <w:rFonts w:hint="eastAsia" w:ascii="宋体" w:hAnsi="宋体" w:eastAsia="宋体" w:cs="宋体"/>
          <w:bCs/>
          <w:color w:val="000000"/>
          <w:sz w:val="24"/>
          <w:highlight w:val="none"/>
        </w:rPr>
        <w:t xml:space="preserve">如需对</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进行澄清或修正，</w:t>
      </w:r>
      <w:r>
        <w:rPr>
          <w:rFonts w:hint="eastAsia" w:ascii="宋体" w:hAnsi="宋体" w:eastAsia="宋体" w:cs="宋体"/>
          <w:bCs/>
          <w:color w:val="000000"/>
          <w:sz w:val="24"/>
          <w:highlight w:val="none"/>
          <w:lang w:eastAsia="zh-CN"/>
        </w:rPr>
        <w:t xml:space="preserve">普信国际工程咨询有限公司</w:t>
      </w:r>
      <w:r>
        <w:rPr>
          <w:rFonts w:hint="eastAsia" w:ascii="宋体" w:hAnsi="宋体" w:eastAsia="宋体" w:cs="宋体"/>
          <w:bCs/>
          <w:color w:val="000000"/>
          <w:sz w:val="24"/>
          <w:highlight w:val="none"/>
        </w:rPr>
        <w:t xml:space="preserve">将在财政部门指定的政府采购信息发布媒体上（江苏政府采购网）发布更正公告并书面通知已获取</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的单位，该澄清或修正的内容为</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的组成部分。投标供应商应在投标截止时间前关注原招标公告媒体上发布的相关更正公告。请</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的收受人下载此更正公告后，于投标截止日前书面回函（传真件）</w:t>
      </w:r>
      <w:r>
        <w:rPr>
          <w:rFonts w:hint="eastAsia" w:ascii="宋体" w:hAnsi="宋体" w:eastAsia="宋体" w:cs="宋体"/>
          <w:bCs/>
          <w:color w:val="000000"/>
          <w:sz w:val="24"/>
          <w:highlight w:val="none"/>
          <w:lang w:eastAsia="zh-CN"/>
        </w:rPr>
        <w:t xml:space="preserve">普信国际工程咨询有限公司</w:t>
      </w:r>
      <w:r>
        <w:rPr>
          <w:rFonts w:hint="eastAsia" w:ascii="宋体" w:hAnsi="宋体" w:eastAsia="宋体" w:cs="宋体"/>
          <w:bCs/>
          <w:color w:val="000000"/>
          <w:sz w:val="24"/>
          <w:highlight w:val="none"/>
        </w:rPr>
        <w:t xml:space="preserve">，逾期不回视同收到此公告。澄清或者修改的内容为</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的组成部分。</w:t>
      </w:r>
      <w:r/>
    </w:p>
    <w:p>
      <w:pPr>
        <w:ind w:left="-2" w:firstLine="420"/>
        <w:keepLines w:val="0"/>
        <w:keepNext w:val="0"/>
        <w:pageBreakBefore w:val="0"/>
        <w:spacing w:line="384"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2.澄清或者修改的内容可能影响投标文件编制的，采购人或者采购代理机构将在投标截止时间至少15日前，以书面形式通知所有获取</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的潜在投标供应商；不足15日的，采购人或者采购代理机构将顺延提交投标文件的截止时间。</w:t>
      </w:r>
      <w:r/>
    </w:p>
    <w:p>
      <w:pPr>
        <w:ind w:left="-2" w:firstLine="42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（五）投标文件的组成：相应内容上传至投标客户端</w:t>
      </w:r>
      <w:r/>
    </w:p>
    <w:p>
      <w:pPr>
        <w:pStyle w:val="1177"/>
        <w:numPr>
          <w:ilvl w:val="0"/>
          <w:numId w:val="0"/>
        </w:numPr>
        <w:ind w:left="418" w:firstLine="118"/>
        <w:jc w:val="left"/>
        <w:spacing w:line="360" w:lineRule="auto"/>
        <w:tabs>
          <w:tab w:val="left" w:pos="1050" w:leader="none"/>
          <w:tab w:val="left" w:pos="1365" w:leader="none"/>
        </w:tabs>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 xml:space="preserve">一</w:t>
      </w:r>
      <w:r>
        <w:rPr>
          <w:rFonts w:hint="eastAsia" w:ascii="宋体" w:hAnsi="宋体" w:eastAsia="宋体" w:cs="宋体"/>
          <w:b/>
          <w:color w:val="000000"/>
          <w:highlight w:val="none"/>
        </w:rPr>
        <w:t xml:space="preserve">.</w:t>
      </w:r>
      <w:r>
        <w:rPr>
          <w:rFonts w:hint="eastAsia" w:ascii="宋体" w:hAnsi="宋体" w:eastAsia="宋体" w:cs="宋体"/>
          <w:b/>
          <w:lang w:eastAsia="zh-CN"/>
        </w:rPr>
        <w:t xml:space="preserve">商务文件部分包括：</w:t>
      </w:r>
      <w:r/>
    </w:p>
    <w:p>
      <w:pPr>
        <w:ind w:left="550"/>
        <w:spacing w:line="360" w:lineRule="auto"/>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1）投标函（格式见附件）；</w:t>
      </w:r>
      <w:r/>
    </w:p>
    <w:p>
      <w:pPr>
        <w:ind w:left="550"/>
        <w:spacing w:line="360" w:lineRule="auto"/>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2）证明文件：</w:t>
      </w:r>
      <w:r/>
    </w:p>
    <w:p>
      <w:pPr>
        <w:ind w:firstLine="480"/>
        <w:spacing w:line="360" w:lineRule="auto"/>
        <w:tabs>
          <w:tab w:val="left" w:pos="420" w:leader="none"/>
          <w:tab w:val="left" w:pos="720"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（1）资格、资信证明文件</w:t>
      </w:r>
      <w:r/>
    </w:p>
    <w:p>
      <w:pPr>
        <w:ind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关于资格的声明函；</w:t>
      </w:r>
      <w:r>
        <w:rPr>
          <w:rFonts w:hint="eastAsia" w:ascii="宋体" w:hAnsi="宋体" w:eastAsia="宋体" w:cs="宋体"/>
          <w:b/>
          <w:bCs/>
          <w:color w:val="000000"/>
          <w:sz w:val="24"/>
          <w:highlight w:val="none"/>
        </w:rPr>
        <w:t xml:space="preserve">（格式见附件）</w:t>
      </w:r>
      <w:r/>
    </w:p>
    <w:p>
      <w:p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具有独立承担民事责任能力的投标人营业执照或相关部门的登记证明文件</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
          <w:bCs w:val="0"/>
          <w:color w:val="000000"/>
          <w:sz w:val="24"/>
          <w:highlight w:val="none"/>
        </w:rPr>
        <w:t xml:space="preserve">（投标人如允许以分支机构身份参加投标的，提供投标人分支机构的营业执照扫描件；投标人如是自然人情形的，提供有效身份证扫描件）</w:t>
      </w:r>
      <w:r>
        <w:rPr>
          <w:rFonts w:hint="eastAsia" w:ascii="宋体" w:hAnsi="宋体" w:eastAsia="宋体" w:cs="宋体"/>
          <w:bCs/>
          <w:color w:val="000000"/>
          <w:sz w:val="24"/>
          <w:highlight w:val="none"/>
          <w:lang w:eastAsia="zh-CN"/>
        </w:rPr>
        <w:t xml:space="preserve">；</w:t>
      </w:r>
      <w:r/>
    </w:p>
    <w:p>
      <w:pPr>
        <w:ind w:firstLine="480"/>
        <w:spacing w:line="360" w:lineRule="auto"/>
        <w:tabs>
          <w:tab w:val="left" w:pos="917"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投标供应商法定代表人授权委托书</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法定代表人亲自参与投标的除外，格式见附件</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szCs w:val="24"/>
          <w:highlight w:val="none"/>
        </w:rPr>
        <w:t xml:space="preserve">（投标供应商如允许以分支机构身份参加投标的，请自行将“法定代表人”更改为“负责人”，分支机构投标时涉及招标文件“法定代表人”要求的部分，其具体要求视同本条规定）；</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投标供应商法定代表人身份证原件扫描件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投标供应商法定代表人授权代表身份证原件扫描件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（身份证应为正、反面，法定代表人亲自参加投标的除外）；</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投标供应商近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一个月份（不含投标当月）的财务状况报告（资产负债表和利润表）或由会计师事务所出具的2024年度或2025年度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投标供应商近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w:t>
      </w:r>
      <w:r>
        <w:rPr>
          <w:rFonts w:hint="eastAsia" w:ascii="宋体" w:hAnsi="宋体" w:eastAsia="宋体" w:cs="宋体"/>
          <w:color w:val="000000"/>
          <w:sz w:val="24"/>
          <w:highlight w:val="none"/>
        </w:rPr>
        <w:t xml:space="preserve">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投标供应商近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w:t>
      </w:r>
      <w:r>
        <w:rPr>
          <w:rFonts w:hint="eastAsia" w:ascii="宋体" w:hAnsi="宋体" w:eastAsia="宋体" w:cs="宋体"/>
          <w:color w:val="000000"/>
          <w:sz w:val="24"/>
          <w:highlight w:val="none"/>
        </w:rPr>
        <w:t xml:space="preserve">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4"/>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（由相关主管部门出具，法定代表人亲自参加投标的除外；社保缴费证明必须提交带有社保部门红章的或含有县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（由相关主管部门出具，法定代表人担任本项目的项目负责人的除外；社保缴费证明必须提交带有社保部门红章的或含有县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green"/>
          <w:lang w:val="en-US" w:eastAsia="zh-CN"/>
        </w:rPr>
      </w:pPr>
      <w:r>
        <w:rPr>
          <w:rFonts w:hint="eastAsia" w:ascii="宋体" w:hAnsi="宋体" w:eastAsia="宋体" w:cs="宋体"/>
          <w:bCs/>
          <w:color w:val="000000"/>
          <w:sz w:val="24"/>
          <w:highlight w:val="none"/>
          <w:lang w:val="en-US" w:eastAsia="zh-CN"/>
        </w:rPr>
        <w:t xml:space="preserve">11</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承诺书</w:t>
      </w:r>
      <w:r>
        <w:rPr>
          <w:rFonts w:hint="eastAsia" w:ascii="宋体" w:hAnsi="宋体" w:eastAsia="宋体" w:cs="宋体"/>
          <w:b/>
          <w:bCs w:val="0"/>
          <w:color w:val="000000"/>
          <w:sz w:val="24"/>
          <w:highlight w:val="none"/>
          <w:lang w:val="en-US" w:eastAsia="zh-CN"/>
        </w:rPr>
        <w:t xml:space="preserve">（格式见附件）</w:t>
      </w:r>
      <w:r>
        <w:rPr>
          <w:rFonts w:hint="eastAsia" w:ascii="宋体" w:hAnsi="宋体" w:cs="宋体"/>
          <w:b w:val="0"/>
          <w:bCs/>
          <w:color w:val="000000"/>
          <w:sz w:val="24"/>
          <w:highlight w:val="none"/>
          <w:lang w:val="en-US" w:eastAsia="zh-CN"/>
        </w:rPr>
        <w:t xml:space="preserve">。</w:t>
      </w:r>
      <w:bookmarkStart w:id="12" w:name="_GoBack"/>
      <w:r/>
      <w:bookmarkEnd w:id="12"/>
      <w:r/>
      <w:r/>
    </w:p>
    <w:p>
      <w:pPr>
        <w:ind w:firstLine="482"/>
        <w:spacing w:line="360" w:lineRule="auto"/>
        <w:tabs>
          <w:tab w:val="left" w:pos="735" w:leader="none"/>
          <w:tab w:val="left" w:pos="1050" w:leader="none"/>
          <w:tab w:val="left" w:pos="1080" w:leader="none"/>
        </w:tabs>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注1：上述证明文件中的资格、资信证明文件必须全部提供</w:t>
      </w:r>
      <w:r>
        <w:rPr>
          <w:rFonts w:hint="eastAsia" w:ascii="宋体" w:hAnsi="宋体" w:eastAsia="宋体" w:cs="宋体"/>
          <w:b/>
          <w:bCs/>
          <w:color w:val="000000"/>
          <w:sz w:val="24"/>
          <w:szCs w:val="24"/>
          <w:highlight w:val="none"/>
        </w:rPr>
        <w:t xml:space="preserve">，必须确保所有证明文件均为真实的、有效的且清晰的。</w:t>
      </w:r>
      <w:r>
        <w:rPr>
          <w:rFonts w:hint="eastAsia" w:ascii="宋体" w:hAnsi="宋体" w:eastAsia="宋体" w:cs="宋体"/>
          <w:b/>
          <w:color w:val="000000"/>
          <w:sz w:val="24"/>
          <w:highlight w:val="none"/>
        </w:rPr>
        <w:t xml:space="preserve">如上述资格证明文件遇年检、换证，则必须提供法定年检、换证单位出具的有效证明</w:t>
      </w:r>
      <w:r>
        <w:rPr>
          <w:rFonts w:hint="eastAsia" w:ascii="宋体" w:hAnsi="宋体" w:eastAsia="宋体" w:cs="宋体"/>
          <w:b/>
          <w:color w:val="000000"/>
          <w:sz w:val="24"/>
          <w:highlight w:val="none"/>
          <w:lang w:val="en-US" w:eastAsia="zh-CN"/>
        </w:rPr>
        <w:t xml:space="preserve">扫描件</w:t>
      </w:r>
      <w:r>
        <w:rPr>
          <w:rFonts w:hint="eastAsia" w:ascii="宋体" w:hAnsi="宋体" w:eastAsia="宋体" w:cs="宋体"/>
          <w:b/>
          <w:color w:val="000000"/>
          <w:sz w:val="24"/>
          <w:highlight w:val="none"/>
        </w:rPr>
        <w:t xml:space="preserve">。如上述资格证明文件第6、7</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8</w:t>
      </w:r>
      <w:r>
        <w:rPr>
          <w:rFonts w:hint="eastAsia" w:ascii="宋体" w:hAnsi="宋体" w:eastAsia="宋体" w:cs="宋体"/>
          <w:b/>
          <w:color w:val="000000"/>
          <w:sz w:val="24"/>
          <w:highlight w:val="none"/>
        </w:rPr>
        <w:t xml:space="preserve">三项遇有国家相关政策规定可不具备的（如依法享受缓缴、免缴税收、社会保障资金等），必须提供相关政策规定或相关单位出具的有效证明或情况说明</w:t>
      </w:r>
      <w:r>
        <w:rPr>
          <w:rFonts w:hint="eastAsia" w:ascii="宋体" w:hAnsi="宋体" w:eastAsia="宋体" w:cs="宋体"/>
          <w:b/>
          <w:color w:val="000000"/>
          <w:sz w:val="24"/>
          <w:highlight w:val="none"/>
          <w:lang w:val="en-US" w:eastAsia="zh-CN"/>
        </w:rPr>
        <w:t xml:space="preserve">扫描件</w:t>
      </w:r>
      <w:r>
        <w:rPr>
          <w:rFonts w:hint="eastAsia" w:ascii="宋体" w:hAnsi="宋体" w:eastAsia="宋体" w:cs="宋体"/>
          <w:b/>
          <w:color w:val="000000"/>
          <w:sz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
          <w:color w:val="000000"/>
          <w:sz w:val="24"/>
          <w:highlight w:val="none"/>
          <w:lang w:eastAsia="zh-CN"/>
        </w:rPr>
        <w:t xml:space="preserve">或其他可以</w:t>
      </w:r>
      <w:r>
        <w:rPr>
          <w:rFonts w:hint="eastAsia" w:ascii="宋体" w:hAnsi="宋体" w:eastAsia="宋体" w:cs="宋体"/>
          <w:b/>
          <w:color w:val="000000"/>
          <w:sz w:val="24"/>
          <w:highlight w:val="none"/>
        </w:rPr>
        <w:t xml:space="preserve">在中国大陆有效居留的许可证明。</w:t>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（2）补充性文件</w:t>
      </w:r>
      <w:r/>
    </w:p>
    <w:p>
      <w:pPr>
        <w:ind w:firstLine="480"/>
        <w:keepLines w:val="0"/>
        <w:keepNext w:val="0"/>
        <w:pageBreakBefore w:val="0"/>
        <w:spacing w:line="360" w:lineRule="auto"/>
        <w:widowControl w:val="off"/>
        <w:tabs>
          <w:tab w:val="left" w:pos="360" w:leader="none"/>
          <w:tab w:val="left" w:pos="600" w:leader="none"/>
        </w:tabs>
        <w:rPr>
          <w:rFonts w:hint="eastAsia" w:ascii="宋体" w:hAnsi="宋体" w:eastAsia="宋体" w:cs="宋体"/>
          <w:bCs/>
          <w:sz w:val="24"/>
        </w:rPr>
        <w:outlineLvl w:val="9"/>
      </w:pPr>
      <w:r>
        <w:rPr>
          <w:rFonts w:hint="eastAsia" w:ascii="宋体" w:hAnsi="宋体" w:eastAsia="宋体" w:cs="宋体"/>
          <w:bCs/>
          <w:sz w:val="24"/>
        </w:rPr>
        <w:t xml:space="preserve">1.供应商简介和经营情况说明；</w:t>
      </w:r>
      <w:r/>
    </w:p>
    <w:p>
      <w:pPr>
        <w:ind w:left="0" w:firstLine="360"/>
        <w:keepLines w:val="0"/>
        <w:keepNext w:val="0"/>
        <w:pageBreakBefore w:val="0"/>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2</w:t>
      </w:r>
      <w:r>
        <w:rPr>
          <w:rFonts w:hint="eastAsia" w:ascii="宋体" w:hAnsi="宋体" w:eastAsia="宋体" w:cs="宋体"/>
          <w:bCs/>
          <w:color w:val="000000"/>
          <w:sz w:val="24"/>
          <w:szCs w:val="22"/>
          <w:highlight w:val="none"/>
        </w:rPr>
        <w:t xml:space="preserve">.</w:t>
      </w:r>
      <w:r>
        <w:rPr>
          <w:rFonts w:hint="eastAsia" w:ascii="宋体" w:hAnsi="宋体" w:eastAsia="宋体" w:cs="宋体"/>
          <w:sz w:val="24"/>
          <w:szCs w:val="24"/>
        </w:rPr>
        <w:t xml:space="preserve">供应商所供产品</w:t>
      </w:r>
      <w:r>
        <w:rPr>
          <w:rFonts w:hint="eastAsia" w:ascii="宋体" w:hAnsi="宋体" w:cs="宋体"/>
          <w:sz w:val="24"/>
          <w:szCs w:val="24"/>
          <w:lang w:val="en-US" w:eastAsia="zh-CN"/>
        </w:rPr>
        <w:t xml:space="preserve">制造商</w:t>
      </w:r>
      <w:r>
        <w:rPr>
          <w:rFonts w:hint="eastAsia" w:ascii="宋体" w:hAnsi="宋体" w:eastAsia="宋体" w:cs="宋体"/>
          <w:sz w:val="24"/>
          <w:szCs w:val="24"/>
        </w:rPr>
        <w:t xml:space="preserve">如为中型企业</w:t>
      </w:r>
      <w:r>
        <w:rPr>
          <w:rFonts w:ascii="宋体" w:hAnsi="宋体" w:eastAsia="宋体" w:cs="宋体"/>
          <w:sz w:val="24"/>
          <w:szCs w:val="24"/>
        </w:rPr>
        <w:t xml:space="preserve">/</w:t>
      </w:r>
      <w:r>
        <w:rPr>
          <w:rFonts w:hint="eastAsia" w:ascii="宋体" w:hAnsi="宋体" w:eastAsia="宋体" w:cs="宋体"/>
          <w:sz w:val="24"/>
          <w:szCs w:val="24"/>
        </w:rPr>
        <w:t xml:space="preserve">小型企业</w:t>
      </w:r>
      <w:r>
        <w:rPr>
          <w:rFonts w:ascii="宋体" w:hAnsi="宋体" w:eastAsia="宋体" w:cs="宋体"/>
          <w:sz w:val="24"/>
          <w:szCs w:val="24"/>
        </w:rPr>
        <w:t xml:space="preserve">/</w:t>
      </w:r>
      <w:r>
        <w:rPr>
          <w:rFonts w:hint="eastAsia" w:ascii="宋体" w:hAnsi="宋体" w:eastAsia="宋体" w:cs="宋体"/>
          <w:sz w:val="24"/>
          <w:szCs w:val="24"/>
        </w:rPr>
        <w:t xml:space="preserve">微型企业</w:t>
      </w:r>
      <w:r>
        <w:rPr>
          <w:rFonts w:ascii="宋体" w:hAnsi="宋体" w:eastAsia="宋体" w:cs="宋体"/>
          <w:sz w:val="24"/>
          <w:szCs w:val="24"/>
        </w:rPr>
        <w:t xml:space="preserve">/</w:t>
      </w:r>
      <w:r>
        <w:rPr>
          <w:rFonts w:hint="eastAsia" w:ascii="宋体" w:hAnsi="宋体" w:eastAsia="宋体" w:cs="宋体"/>
          <w:sz w:val="24"/>
          <w:szCs w:val="24"/>
        </w:rPr>
        <w:t xml:space="preserve">监狱企业</w:t>
      </w:r>
      <w:r>
        <w:rPr>
          <w:rFonts w:ascii="宋体" w:hAnsi="宋体" w:eastAsia="宋体" w:cs="宋体"/>
          <w:sz w:val="24"/>
          <w:szCs w:val="24"/>
        </w:rPr>
        <w:t xml:space="preserve">/</w:t>
      </w:r>
      <w:r>
        <w:rPr>
          <w:rFonts w:hint="eastAsia" w:ascii="宋体" w:hAnsi="宋体" w:eastAsia="宋体" w:cs="宋体"/>
          <w:sz w:val="24"/>
          <w:szCs w:val="24"/>
        </w:rPr>
        <w:t xml:space="preserve">残疾人福利企业，供应商所供产品</w:t>
      </w:r>
      <w:r>
        <w:rPr>
          <w:rFonts w:hint="eastAsia" w:ascii="宋体" w:hAnsi="宋体" w:cs="宋体"/>
          <w:sz w:val="24"/>
          <w:szCs w:val="24"/>
          <w:lang w:val="en-US" w:eastAsia="zh-CN"/>
        </w:rPr>
        <w:t xml:space="preserve">制造商</w:t>
      </w:r>
      <w:r>
        <w:rPr>
          <w:rFonts w:hint="eastAsia" w:ascii="宋体" w:hAnsi="宋体" w:eastAsia="宋体" w:cs="宋体"/>
          <w:sz w:val="24"/>
          <w:szCs w:val="24"/>
        </w:rPr>
        <w:t xml:space="preserve">如为中小微企业的必须提供《中小企业声明函》，格式见附件；供应商如为监狱和戒毒企业的，按照财政部《司法部关于政府采购支持监狱企业发展有关问题》（财库〔</w:t>
      </w:r>
      <w:r>
        <w:rPr>
          <w:rFonts w:ascii="宋体" w:hAnsi="宋体" w:eastAsia="宋体" w:cs="宋体"/>
          <w:sz w:val="24"/>
          <w:szCs w:val="24"/>
        </w:rPr>
        <w:t xml:space="preserve">2014</w:t>
      </w:r>
      <w:r>
        <w:rPr>
          <w:rFonts w:hint="eastAsia" w:ascii="宋体" w:hAnsi="宋体" w:eastAsia="宋体" w:cs="宋体"/>
          <w:sz w:val="24"/>
          <w:szCs w:val="24"/>
        </w:rPr>
        <w:t xml:space="preserve">〕</w:t>
      </w:r>
      <w:r>
        <w:rPr>
          <w:rFonts w:ascii="宋体" w:hAnsi="宋体" w:eastAsia="宋体" w:cs="宋体"/>
          <w:sz w:val="24"/>
          <w:szCs w:val="24"/>
        </w:rPr>
        <w:t xml:space="preserve">68</w:t>
      </w:r>
      <w:r>
        <w:rPr>
          <w:rFonts w:hint="eastAsia" w:ascii="宋体" w:hAnsi="宋体" w:eastAsia="宋体" w:cs="宋体"/>
          <w:sz w:val="24"/>
          <w:szCs w:val="24"/>
        </w:rPr>
        <w:t xml:space="preserve">号）的规定提供由省级以上监狱管理局、戒毒管理局（含新疆生产建设兵团）出具的属于监狱企业的证明文件复印件；供应商如为残疾人福利性单位的必须提供《残疾人福利性单位声明函》</w:t>
      </w:r>
      <w:r>
        <w:rPr>
          <w:rFonts w:hint="eastAsia" w:ascii="宋体" w:hAnsi="宋体" w:cs="宋体"/>
          <w:sz w:val="24"/>
          <w:szCs w:val="24"/>
          <w:lang w:eastAsia="zh-CN"/>
        </w:rPr>
        <w:t xml:space="preserve">，</w:t>
      </w:r>
      <w:r>
        <w:rPr>
          <w:rFonts w:hint="eastAsia" w:ascii="宋体" w:hAnsi="宋体" w:eastAsia="宋体" w:cs="宋体"/>
          <w:sz w:val="24"/>
          <w:szCs w:val="24"/>
        </w:rPr>
        <w:t xml:space="preserve">格式见附件；</w:t>
      </w:r>
      <w:r/>
    </w:p>
    <w:p>
      <w:pPr>
        <w:ind w:left="0" w:firstLine="360"/>
        <w:keepLines w:val="0"/>
        <w:keepNext w:val="0"/>
        <w:pageBreakBefore w:val="0"/>
        <w:spacing w:line="360" w:lineRule="auto"/>
        <w:widowControl w:val="off"/>
        <w:rPr>
          <w:rFonts w:hint="default" w:ascii="宋体" w:hAnsi="宋体" w:eastAsia="宋体" w:cs="宋体"/>
          <w:bCs/>
          <w:color w:val="000000"/>
          <w:sz w:val="24"/>
          <w:szCs w:val="22"/>
          <w:highlight w:val="none"/>
          <w:lang w:val="en-US" w:eastAsia="zh-CN"/>
        </w:rPr>
      </w:pPr>
      <w:r>
        <w:rPr>
          <w:rFonts w:hint="eastAsia" w:ascii="宋体" w:hAnsi="宋体" w:eastAsia="宋体" w:cs="宋体"/>
          <w:bCs/>
          <w:color w:val="000000"/>
          <w:sz w:val="24"/>
          <w:szCs w:val="22"/>
          <w:highlight w:val="none"/>
          <w:lang w:val="en-US" w:eastAsia="zh-CN"/>
        </w:rPr>
        <w:t xml:space="preserve">3.</w:t>
      </w:r>
      <w:r>
        <w:rPr>
          <w:rFonts w:hint="eastAsia" w:ascii="宋体" w:hAnsi="宋体" w:eastAsia="宋体" w:cs="宋体"/>
          <w:bCs/>
          <w:color w:val="auto"/>
          <w:sz w:val="24"/>
          <w:szCs w:val="22"/>
          <w:highlight w:val="none"/>
          <w:lang w:eastAsia="zh-CN"/>
        </w:rPr>
        <w:t xml:space="preserve">关于符合本国产品标准的声明函（格式见附件）；</w:t>
      </w:r>
      <w:r/>
    </w:p>
    <w:p>
      <w:pPr>
        <w:ind w:left="0" w:firstLine="360"/>
        <w:keepLines w:val="0"/>
        <w:keepNext w:val="0"/>
        <w:pageBreakBefore w:val="0"/>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4</w:t>
      </w:r>
      <w:r>
        <w:rPr>
          <w:rFonts w:hint="eastAsia" w:ascii="宋体" w:hAnsi="宋体" w:eastAsia="宋体" w:cs="宋体"/>
          <w:bCs/>
          <w:color w:val="000000"/>
          <w:sz w:val="24"/>
          <w:szCs w:val="22"/>
          <w:highlight w:val="none"/>
        </w:rPr>
        <w:t xml:space="preserve">.对应评分标准所需的其他证明材料。</w:t>
      </w:r>
      <w:r/>
    </w:p>
    <w:p>
      <w:pPr>
        <w:ind w:left="0" w:firstLine="360"/>
        <w:keepLines w:val="0"/>
        <w:keepNext w:val="0"/>
        <w:pageBreakBefore w:val="0"/>
        <w:spacing w:line="360" w:lineRule="auto"/>
        <w:widowControl w:val="off"/>
        <w:rPr>
          <w:rFonts w:hint="eastAsia" w:ascii="宋体" w:hAnsi="宋体" w:eastAsia="宋体" w:cs="宋体"/>
          <w:bCs/>
          <w:color w:val="000000"/>
          <w:sz w:val="24"/>
          <w:szCs w:val="22"/>
          <w:highlight w:val="none"/>
          <w:lang w:eastAsia="zh-CN"/>
        </w:rPr>
      </w:pPr>
      <w:r>
        <w:rPr>
          <w:rFonts w:hint="eastAsia" w:ascii="宋体" w:hAnsi="宋体" w:eastAsia="宋体" w:cs="宋体"/>
          <w:bCs/>
          <w:color w:val="000000"/>
          <w:sz w:val="24"/>
          <w:szCs w:val="22"/>
          <w:highlight w:val="none"/>
        </w:rPr>
        <w:t xml:space="preserve">（3）开标一览表（格式见附件）</w:t>
      </w:r>
      <w:r>
        <w:rPr>
          <w:rFonts w:hint="eastAsia" w:ascii="宋体" w:hAnsi="宋体" w:eastAsia="宋体" w:cs="宋体"/>
          <w:bCs/>
          <w:color w:val="000000"/>
          <w:sz w:val="24"/>
          <w:szCs w:val="22"/>
          <w:highlight w:val="none"/>
          <w:lang w:eastAsia="zh-CN"/>
        </w:rPr>
        <w:t xml:space="preserve">；</w:t>
      </w:r>
      <w:r/>
    </w:p>
    <w:p>
      <w:pPr>
        <w:ind w:left="0" w:firstLine="360"/>
        <w:keepLines w:val="0"/>
        <w:keepNext w:val="0"/>
        <w:pageBreakBefore w:val="0"/>
        <w:spacing w:line="360" w:lineRule="auto"/>
        <w:widowControl w:val="off"/>
        <w:rPr>
          <w:rFonts w:hint="eastAsia" w:ascii="宋体" w:hAnsi="宋体" w:eastAsia="宋体" w:cs="宋体"/>
          <w:bCs/>
          <w:color w:val="000000"/>
          <w:sz w:val="24"/>
          <w:szCs w:val="22"/>
          <w:highlight w:val="none"/>
          <w:lang w:eastAsia="zh-CN"/>
        </w:rPr>
      </w:pPr>
      <w:r>
        <w:rPr>
          <w:rFonts w:hint="eastAsia" w:ascii="宋体" w:hAnsi="宋体" w:eastAsia="宋体" w:cs="宋体"/>
          <w:bCs/>
          <w:color w:val="000000"/>
          <w:sz w:val="24"/>
          <w:szCs w:val="22"/>
          <w:highlight w:val="none"/>
        </w:rPr>
        <w:t xml:space="preserve">（4）报价明细表（格式见附件）</w:t>
      </w:r>
      <w:r>
        <w:rPr>
          <w:rFonts w:hint="eastAsia" w:ascii="宋体" w:hAnsi="宋体" w:eastAsia="宋体" w:cs="宋体"/>
          <w:bCs/>
          <w:color w:val="000000"/>
          <w:sz w:val="24"/>
          <w:szCs w:val="22"/>
          <w:highlight w:val="none"/>
          <w:lang w:eastAsia="zh-CN"/>
        </w:rPr>
        <w:t xml:space="preserve">；</w:t>
      </w:r>
      <w:r/>
    </w:p>
    <w:p>
      <w:pPr>
        <w:ind w:left="0" w:firstLine="360"/>
        <w:keepLines w:val="0"/>
        <w:keepNext w:val="0"/>
        <w:pageBreakBefore w:val="0"/>
        <w:spacing w:line="360" w:lineRule="auto"/>
        <w:widowControl w:val="off"/>
        <w:rPr>
          <w:rFonts w:hint="eastAsia" w:ascii="宋体" w:hAnsi="宋体" w:eastAsia="宋体" w:cs="宋体"/>
          <w:bCs/>
          <w:color w:val="000000"/>
          <w:sz w:val="24"/>
          <w:szCs w:val="22"/>
          <w:highlight w:val="none"/>
          <w:lang w:eastAsia="zh-CN"/>
        </w:rPr>
      </w:pP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lang w:val="en-US" w:eastAsia="zh-CN"/>
        </w:rPr>
        <w:t xml:space="preserve">5</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rPr>
        <w:t xml:space="preserve">技术要求响应偏离表（格式见附件）</w:t>
      </w:r>
      <w:r>
        <w:rPr>
          <w:rFonts w:hint="eastAsia" w:ascii="宋体" w:hAnsi="宋体" w:eastAsia="宋体" w:cs="宋体"/>
          <w:bCs/>
          <w:color w:val="000000"/>
          <w:sz w:val="24"/>
          <w:szCs w:val="22"/>
          <w:highlight w:val="none"/>
          <w:lang w:eastAsia="zh-CN"/>
        </w:rPr>
        <w:t xml:space="preserve">。</w:t>
      </w:r>
      <w:r/>
    </w:p>
    <w:p>
      <w:pPr>
        <w:ind w:left="0" w:firstLine="482"/>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color w:val="000000"/>
          <w:sz w:val="24"/>
          <w:highlight w:val="none"/>
          <w:lang w:val="en-US" w:eastAsia="zh-CN"/>
        </w:rPr>
        <w:t xml:space="preserve">二</w:t>
      </w:r>
      <w:r>
        <w:rPr>
          <w:rFonts w:hint="eastAsia" w:ascii="宋体" w:hAnsi="宋体" w:eastAsia="宋体" w:cs="宋体"/>
          <w:b/>
          <w:color w:val="000000"/>
          <w:sz w:val="24"/>
          <w:highlight w:val="none"/>
        </w:rPr>
        <w:t xml:space="preserve">、</w:t>
      </w:r>
      <w:r>
        <w:rPr>
          <w:rFonts w:hint="eastAsia" w:ascii="宋体" w:hAnsi="宋体" w:eastAsia="宋体" w:cs="宋体"/>
          <w:b/>
          <w:bCs/>
          <w:color w:val="000000"/>
          <w:sz w:val="24"/>
          <w:szCs w:val="22"/>
          <w:highlight w:val="none"/>
        </w:rPr>
        <w:t xml:space="preserve">技术文件部分</w:t>
      </w:r>
      <w:r>
        <w:rPr>
          <w:rFonts w:hint="eastAsia" w:ascii="宋体" w:hAnsi="宋体" w:eastAsia="宋体" w:cs="宋体"/>
          <w:b/>
          <w:sz w:val="24"/>
        </w:rPr>
        <w:t xml:space="preserve">（根据评分标准自行编制，格式自拟）</w:t>
      </w:r>
      <w:r/>
    </w:p>
    <w:p>
      <w:pPr>
        <w:ind w:left="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（六）投标文件的要求：</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1.所有文件、往来函件均应使用简体中文（规格、型号辅助符号例外）。</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szCs w:val="28"/>
          <w:highlight w:val="none"/>
        </w:rPr>
        <w:t xml:space="preserve">文件由</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szCs w:val="28"/>
          <w:highlight w:val="none"/>
        </w:rPr>
        <w:t xml:space="preserve">供应商按给定格式如实填写（编写），须有法人（盖章）、法定代表人或法定代表人授权代表签字或盖章，方为有效，未尽事宜可自行补充。</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3.如无特别说明，</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szCs w:val="28"/>
          <w:highlight w:val="none"/>
        </w:rPr>
        <w:t xml:space="preserve">供应商报价一律以人民币为投标结算货币</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结算单位为“元”。</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4.</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szCs w:val="28"/>
          <w:highlight w:val="none"/>
        </w:rPr>
        <w:t xml:space="preserve">文件格式部分，应由</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szCs w:val="28"/>
          <w:highlight w:val="none"/>
        </w:rPr>
        <w:t xml:space="preserve">供应商按给定格式提供，不得更改。</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5.</w:t>
      </w:r>
      <w:r>
        <w:rPr>
          <w:rFonts w:hint="eastAsia" w:ascii="宋体" w:hAnsi="宋体" w:eastAsia="宋体" w:cs="宋体"/>
          <w:bCs/>
          <w:color w:val="000000"/>
          <w:sz w:val="24"/>
          <w:highlight w:val="none"/>
        </w:rPr>
        <w:t xml:space="preserve">投标供应商应由其法定代表人或法定代表人授权代表在规定的网上投标时间内，凭CA数字证书</w:t>
      </w:r>
      <w:r>
        <w:rPr>
          <w:rFonts w:hint="eastAsia" w:ascii="宋体" w:hAnsi="宋体" w:cs="宋体"/>
          <w:bCs/>
          <w:color w:val="000000"/>
          <w:sz w:val="24"/>
          <w:highlight w:val="none"/>
          <w:lang w:eastAsia="zh-CN"/>
        </w:rPr>
        <w:t xml:space="preserve">登录</w:t>
      </w:r>
      <w:r>
        <w:rPr>
          <w:rFonts w:hint="eastAsia" w:ascii="宋体" w:hAnsi="宋体" w:eastAsia="宋体" w:cs="宋体"/>
          <w:bCs/>
          <w:color w:val="000000"/>
          <w:sz w:val="24"/>
          <w:highlight w:val="none"/>
        </w:rPr>
        <w:t xml:space="preserve">江苏省政府采购（苏采云）平台获取</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，在苏采云报价客户端制作投标文件（电子数据），并在投标截止时间之前上传投标文件，逾期提交的投标文件，“苏采云”系统将自动拒收。</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6</w:t>
      </w:r>
      <w:r>
        <w:rPr>
          <w:rFonts w:hint="eastAsia" w:ascii="宋体" w:hAnsi="宋体" w:eastAsia="宋体" w:cs="宋体"/>
          <w:color w:val="000000"/>
          <w:sz w:val="24"/>
          <w:szCs w:val="28"/>
          <w:highlight w:val="none"/>
        </w:rPr>
        <w:t xml:space="preserve">.</w:t>
      </w:r>
      <w:r>
        <w:rPr>
          <w:rFonts w:hint="eastAsia" w:ascii="宋体" w:hAnsi="宋体" w:eastAsia="宋体" w:cs="宋体"/>
          <w:bCs/>
          <w:color w:val="000000"/>
          <w:sz w:val="24"/>
          <w:highlight w:val="none"/>
        </w:rPr>
        <w:t xml:space="preserve">投标供应商</w:t>
      </w:r>
      <w:r>
        <w:rPr>
          <w:rFonts w:hint="eastAsia" w:ascii="宋体" w:hAnsi="宋体" w:eastAsia="宋体" w:cs="宋体"/>
          <w:color w:val="000000"/>
          <w:sz w:val="24"/>
          <w:highlight w:val="none"/>
        </w:rPr>
        <w:t xml:space="preserve">应对CA数字证书妥善保管，如被他人盗用投标，后果自负。</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7</w:t>
      </w:r>
      <w:r>
        <w:rPr>
          <w:rFonts w:hint="eastAsia" w:ascii="宋体" w:hAnsi="宋体" w:eastAsia="宋体" w:cs="宋体"/>
          <w:color w:val="000000"/>
          <w:sz w:val="24"/>
          <w:szCs w:val="28"/>
          <w:highlight w:val="none"/>
        </w:rPr>
        <w:t xml:space="preserve">.</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highlight w:val="none"/>
        </w:rPr>
        <w:t xml:space="preserve">供应商按</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规定的网上解密时间进行解密，如未按时解密后果自负</w:t>
      </w:r>
      <w:r>
        <w:rPr>
          <w:rFonts w:hint="eastAsia" w:ascii="宋体" w:hAnsi="宋体" w:eastAsia="宋体" w:cs="宋体"/>
          <w:color w:val="000000"/>
          <w:sz w:val="24"/>
          <w:szCs w:val="28"/>
          <w:highlight w:val="none"/>
        </w:rPr>
        <w:t xml:space="preserve">。</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8</w:t>
      </w:r>
      <w:r>
        <w:rPr>
          <w:rFonts w:hint="eastAsia" w:ascii="宋体" w:hAnsi="宋体" w:eastAsia="宋体" w:cs="宋体"/>
          <w:color w:val="000000"/>
          <w:sz w:val="24"/>
          <w:szCs w:val="28"/>
          <w:highlight w:val="none"/>
        </w:rPr>
        <w:t xml:space="preserve">.</w:t>
      </w:r>
      <w:r>
        <w:rPr>
          <w:rFonts w:hint="eastAsia" w:ascii="宋体" w:hAnsi="宋体" w:eastAsia="宋体" w:cs="宋体"/>
          <w:bCs/>
          <w:color w:val="000000"/>
          <w:sz w:val="24"/>
          <w:highlight w:val="none"/>
        </w:rPr>
        <w:t xml:space="preserve">投标供应商</w:t>
      </w:r>
      <w:r>
        <w:rPr>
          <w:rFonts w:hint="eastAsia" w:ascii="宋体" w:hAnsi="宋体" w:eastAsia="宋体" w:cs="宋体"/>
          <w:color w:val="000000"/>
          <w:sz w:val="24"/>
          <w:highlight w:val="none"/>
        </w:rPr>
        <w:t xml:space="preserve">应当对</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color w:val="000000"/>
          <w:sz w:val="24"/>
          <w:highlight w:val="none"/>
        </w:rPr>
        <w:t xml:space="preserve">提出的要求和条件作出实质性响应，并在电子投标系统逐条应答</w:t>
      </w:r>
      <w:r>
        <w:rPr>
          <w:rFonts w:hint="eastAsia" w:ascii="宋体" w:hAnsi="宋体" w:eastAsia="宋体" w:cs="宋体"/>
          <w:color w:val="000000"/>
          <w:sz w:val="24"/>
          <w:szCs w:val="28"/>
          <w:highlight w:val="none"/>
        </w:rPr>
        <w:t xml:space="preserve">。</w:t>
      </w:r>
      <w:r/>
    </w:p>
    <w:p>
      <w:pPr>
        <w:ind w:left="0" w:firstLine="480"/>
        <w:keepLines w:val="0"/>
        <w:keepNext w:val="0"/>
        <w:pageBreakBefore w:val="0"/>
        <w:spacing w:line="360" w:lineRule="auto"/>
        <w:widowControl w:val="off"/>
        <w:tabs>
          <w:tab w:val="left" w:pos="525" w:leader="none"/>
          <w:tab w:val="left" w:pos="1050" w:leader="none"/>
        </w:tabs>
        <w:rPr>
          <w:rFonts w:hAnsi="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投标供应商进行网上投标请参照《“苏采云”系统供应商操作手册》。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宋体" w:hAnsi="宋体" w:cs="宋体"/>
          <w:bCs/>
          <w:color w:val="000000"/>
          <w:sz w:val="24"/>
          <w:highlight w:val="none"/>
        </w:rPr>
      </w:pPr>
      <w:r>
        <w:rPr>
          <w:rFonts w:hint="eastAsia" w:hAnsi="宋体"/>
          <w:color w:val="000000"/>
          <w:sz w:val="24"/>
          <w:highlight w:val="none"/>
          <w:lang w:val="en-US" w:eastAsia="zh-CN"/>
        </w:rPr>
        <w:t xml:space="preserve">10</w:t>
      </w:r>
      <w:r>
        <w:rPr>
          <w:rFonts w:hint="eastAsia" w:hAnsi="宋体"/>
          <w:color w:val="000000"/>
          <w:sz w:val="24"/>
          <w:highlight w:val="none"/>
        </w:rPr>
        <w:t xml:space="preserve">.投标费用自理。</w:t>
      </w:r>
      <w:r/>
    </w:p>
    <w:p>
      <w:pPr>
        <w:ind w:firstLine="480"/>
        <w:spacing w:line="360" w:lineRule="auto"/>
        <w:rPr>
          <w:rFonts w:hint="eastAsia" w:ascii="宋体" w:hAnsi="宋体" w:eastAsia="宋体" w:cs="宋体"/>
          <w:bCs/>
          <w:color w:val="000000"/>
          <w:sz w:val="24"/>
          <w:highlight w:val="none"/>
          <w:lang w:eastAsia="zh-CN"/>
        </w:rPr>
      </w:pPr>
      <w:r>
        <w:rPr>
          <w:rFonts w:hint="eastAsia" w:ascii="Times New Roman" w:hAnsi="宋体" w:eastAsia="宋体" w:cs="Times New Roman"/>
          <w:color w:val="000000"/>
          <w:sz w:val="24"/>
          <w:highlight w:val="none"/>
          <w:lang w:val="en-US" w:eastAsia="zh-CN"/>
        </w:rPr>
        <w:t xml:space="preserve">11.</w:t>
      </w:r>
      <w:r>
        <w:rPr>
          <w:rFonts w:hint="eastAsia" w:ascii="宋体" w:hAnsi="宋体" w:cs="宋体"/>
          <w:bCs/>
          <w:color w:val="000000"/>
          <w:sz w:val="24"/>
          <w:highlight w:val="none"/>
        </w:rPr>
        <w:t xml:space="preserve">投标人在制作电子投标文件时，请正确关联到对应页，在评审过程中，评审专家如因在相对应页面找不到该相关联的文件，由此产生的后果由投标人自行承担</w:t>
      </w:r>
      <w:r>
        <w:rPr>
          <w:rFonts w:hint="eastAsia" w:ascii="宋体" w:hAnsi="宋体" w:cs="宋体"/>
          <w:bCs/>
          <w:color w:val="000000"/>
          <w:sz w:val="24"/>
          <w:highlight w:val="none"/>
          <w:lang w:eastAsia="zh-CN"/>
        </w:rPr>
        <w:t xml:space="preserve">。</w:t>
      </w:r>
      <w:r/>
    </w:p>
    <w:p>
      <w:pPr>
        <w:ind w:left="-2" w:firstLine="42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（七）投标报价说明： </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1.投标报价</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应按照招标文件规定格式填报明细报价及采购需求响应表。每项货物</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服务等只允许有一个报价，任何有选择的报价将不予接受。</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2.标的物</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采购人需求的</w:t>
      </w:r>
      <w:r>
        <w:rPr>
          <w:rFonts w:hint="eastAsia" w:ascii="宋体" w:hAnsi="宋体"/>
          <w:color w:val="000000"/>
          <w:sz w:val="24"/>
          <w:highlight w:val="none"/>
          <w:lang w:val="en-US" w:eastAsia="zh-CN"/>
        </w:rPr>
        <w:t xml:space="preserve">产品</w:t>
      </w:r>
      <w:r>
        <w:rPr>
          <w:rFonts w:hint="eastAsia" w:ascii="宋体" w:hAnsi="宋体"/>
          <w:bCs/>
          <w:sz w:val="24"/>
        </w:rPr>
        <w:t xml:space="preserve">供货、零配件、包装、运输、</w:t>
      </w:r>
      <w:r>
        <w:rPr>
          <w:rFonts w:hint="eastAsia" w:ascii="宋体" w:hAnsi="宋体"/>
          <w:bCs/>
          <w:sz w:val="24"/>
          <w:highlight w:val="none"/>
        </w:rPr>
        <w:t xml:space="preserve">设备调试、</w:t>
      </w:r>
      <w:r>
        <w:rPr>
          <w:rFonts w:ascii="宋体" w:hAnsi="宋体" w:eastAsia="宋体" w:cs="宋体"/>
          <w:sz w:val="24"/>
          <w:szCs w:val="24"/>
        </w:rPr>
        <w:t xml:space="preserve">技术支持与培训</w:t>
      </w:r>
      <w:r>
        <w:rPr>
          <w:rFonts w:hint="eastAsia" w:ascii="宋体" w:hAnsi="宋体" w:cs="宋体"/>
          <w:sz w:val="24"/>
          <w:szCs w:val="24"/>
          <w:lang w:eastAsia="zh-CN"/>
        </w:rPr>
        <w:t xml:space="preserve">、</w:t>
      </w:r>
      <w:r>
        <w:rPr>
          <w:rFonts w:hint="eastAsia" w:ascii="宋体" w:hAnsi="宋体"/>
          <w:bCs/>
          <w:sz w:val="24"/>
        </w:rPr>
        <w:t xml:space="preserve">保修及售后服务</w:t>
      </w:r>
      <w:r>
        <w:rPr>
          <w:rFonts w:hint="eastAsia" w:ascii="宋体" w:hAnsi="宋体"/>
          <w:color w:val="000000"/>
          <w:sz w:val="24"/>
          <w:highlight w:val="none"/>
        </w:rPr>
        <w:t xml:space="preserve">等。</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3.有关费用处理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报价采用</w:t>
      </w:r>
      <w:r>
        <w:rPr>
          <w:rFonts w:hint="eastAsia" w:ascii="宋体" w:hAnsi="宋体"/>
          <w:color w:val="000000"/>
          <w:sz w:val="24"/>
          <w:highlight w:val="none"/>
          <w:lang w:eastAsia="zh-CN"/>
        </w:rPr>
        <w:t xml:space="preserve">固定单价</w:t>
      </w:r>
      <w:r>
        <w:rPr>
          <w:rFonts w:hint="eastAsia" w:ascii="宋体" w:hAnsi="宋体"/>
          <w:color w:val="000000"/>
          <w:sz w:val="24"/>
          <w:highlight w:val="none"/>
        </w:rPr>
        <w:t xml:space="preserve">形式，以项目总报价参与价格分评审。因此投标</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的单项报价应完全响应采购需求，包括但不限于产品</w:t>
      </w:r>
      <w:r>
        <w:rPr>
          <w:rFonts w:hint="eastAsia" w:ascii="宋体" w:hAnsi="宋体"/>
          <w:bCs/>
          <w:sz w:val="24"/>
          <w:highlight w:val="none"/>
        </w:rPr>
        <w:t xml:space="preserve">供货、零配件、包装、运输、设备调试、保修及售后服务</w:t>
      </w:r>
      <w:r>
        <w:rPr>
          <w:rFonts w:hint="eastAsia" w:ascii="宋体" w:hAnsi="宋体"/>
          <w:color w:val="000000"/>
          <w:sz w:val="24"/>
          <w:highlight w:val="none"/>
        </w:rPr>
        <w:t xml:space="preserve">等一切有关的为完成本项目发生的所有费用，招标文件中另有规定的除外。</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eastAsia="zh-CN"/>
        </w:rPr>
        <w:t xml:space="preserve">其他费用</w:t>
      </w:r>
      <w:r>
        <w:rPr>
          <w:rFonts w:hint="eastAsia" w:ascii="宋体" w:hAnsi="宋体"/>
          <w:color w:val="000000"/>
          <w:sz w:val="24"/>
          <w:highlight w:val="none"/>
        </w:rPr>
        <w:t xml:space="preserve">处理</w:t>
      </w:r>
      <w:r/>
    </w:p>
    <w:p>
      <w:pPr>
        <w:ind w:firstLine="480"/>
        <w:spacing w:line="360" w:lineRule="auto"/>
        <w:rPr>
          <w:rFonts w:hint="eastAsia" w:ascii="宋体" w:hAnsi="宋体"/>
          <w:b/>
          <w:sz w:val="24"/>
          <w:highlight w:val="none"/>
          <w:lang w:val="en-US" w:eastAsia="zh-CN"/>
        </w:rPr>
      </w:pPr>
      <w:r>
        <w:rPr>
          <w:rFonts w:hint="eastAsia" w:ascii="宋体" w:hAnsi="宋体"/>
          <w:color w:val="000000"/>
          <w:sz w:val="24"/>
          <w:highlight w:val="none"/>
        </w:rPr>
        <w:t xml:space="preserve">招标文件未列明，而投标人认为必需的费用也需列入报价。</w:t>
      </w:r>
      <w:r/>
    </w:p>
    <w:p>
      <w:pPr>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cs="宋体"/>
          <w:b/>
          <w:bCs w:val="0"/>
          <w:color w:val="000000"/>
          <w:sz w:val="24"/>
          <w:highlight w:val="none"/>
          <w:lang w:val="en-US" w:eastAsia="zh-CN"/>
        </w:rPr>
        <w:t xml:space="preserve">5</w:t>
      </w:r>
      <w:r>
        <w:rPr>
          <w:rFonts w:hint="eastAsia" w:ascii="宋体" w:hAnsi="宋体" w:eastAsia="宋体" w:cs="宋体"/>
          <w:b/>
          <w:bCs w:val="0"/>
          <w:color w:val="000000"/>
          <w:sz w:val="24"/>
          <w:highlight w:val="none"/>
          <w:lang w:val="en-US" w:eastAsia="zh-CN"/>
        </w:rPr>
        <w:t xml:space="preserve">.</w:t>
      </w:r>
      <w:r>
        <w:rPr>
          <w:rFonts w:hint="eastAsia" w:ascii="宋体" w:hAnsi="宋体" w:eastAsia="宋体" w:cs="宋体"/>
          <w:b/>
          <w:bCs w:val="0"/>
          <w:color w:val="auto"/>
          <w:sz w:val="24"/>
          <w:highlight w:val="none"/>
          <w:lang w:val="en-US" w:eastAsia="zh-CN"/>
        </w:rPr>
        <w:t xml:space="preserve">根据《财政部</w:t>
      </w:r>
      <w:r>
        <w:rPr>
          <w:rFonts w:hint="eastAsia" w:ascii="宋体" w:hAnsi="宋体" w:eastAsia="宋体" w:cs="宋体"/>
          <w:b/>
          <w:bCs w:val="0"/>
          <w:color w:val="auto"/>
          <w:sz w:val="24"/>
          <w:szCs w:val="24"/>
          <w:highlight w:val="none"/>
        </w:rPr>
        <w:t xml:space="preserve">关于推动解决政府采购异常低价问题的通知</w:t>
      </w:r>
      <w:r>
        <w:rPr>
          <w:rFonts w:hint="eastAsia" w:ascii="宋体" w:hAnsi="宋体" w:eastAsia="宋体" w:cs="宋体"/>
          <w:b/>
          <w:bCs w:val="0"/>
          <w:color w:val="auto"/>
          <w:sz w:val="24"/>
          <w:highlight w:val="none"/>
          <w:lang w:val="en-US" w:eastAsia="zh-CN"/>
        </w:rPr>
        <w:t xml:space="preserve">》（</w:t>
      </w:r>
      <w:r>
        <w:rPr>
          <w:rFonts w:hint="eastAsia" w:ascii="宋体" w:hAnsi="宋体" w:eastAsia="宋体" w:cs="宋体"/>
          <w:b/>
          <w:bCs w:val="0"/>
          <w:color w:val="auto"/>
          <w:sz w:val="24"/>
          <w:szCs w:val="24"/>
          <w:highlight w:val="none"/>
        </w:rPr>
        <w:t xml:space="preserve">财库〔2026〕2号</w:t>
      </w:r>
      <w:r>
        <w:rPr>
          <w:rFonts w:hint="eastAsia" w:ascii="宋体" w:hAnsi="宋体" w:eastAsia="宋体" w:cs="宋体"/>
          <w:b/>
          <w:bCs w:val="0"/>
          <w:color w:val="auto"/>
          <w:sz w:val="24"/>
          <w:highlight w:val="none"/>
          <w:lang w:val="en-US" w:eastAsia="zh-CN"/>
        </w:rPr>
        <w:t xml:space="preserve">），</w:t>
      </w:r>
      <w:r>
        <w:rPr>
          <w:rFonts w:hint="eastAsia" w:ascii="宋体" w:hAnsi="宋体" w:eastAsia="宋体" w:cs="宋体"/>
          <w:b/>
          <w:bCs w:val="0"/>
          <w:color w:val="auto"/>
          <w:sz w:val="24"/>
          <w:szCs w:val="24"/>
          <w:highlight w:val="none"/>
        </w:rPr>
        <w:t xml:space="preserve">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③投标（响应）报价低于采购项目最高限价45%的，即投标（响应）报价&lt;采购项目最高限价×45%；</w:t>
      </w:r>
      <w:r/>
    </w:p>
    <w:p>
      <w:pPr>
        <w:ind w:left="-2" w:firstLine="42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outlineLvl w:val="9"/>
      </w:pPr>
      <w:r>
        <w:rPr>
          <w:rFonts w:hint="eastAsia" w:ascii="宋体" w:hAnsi="宋体" w:eastAsia="宋体" w:cs="宋体"/>
          <w:b/>
          <w:bCs w:val="0"/>
          <w:color w:val="auto"/>
          <w:sz w:val="24"/>
          <w:szCs w:val="24"/>
          <w:highlight w:val="none"/>
        </w:rPr>
        <w:t xml:space="preserve">④评审委员会基于专业判断，认为供应商报价过低，有可能影响产品质量或者不能诚信履约的其他情形。</w:t>
      </w:r>
      <w:r/>
    </w:p>
    <w:p>
      <w:pPr>
        <w:pStyle w:val="1042"/>
        <w:numPr>
          <w:ilvl w:val="4"/>
          <w:numId w:val="0"/>
        </w:numPr>
        <w:ind w:firstLine="480"/>
        <w:keepLines w:val="0"/>
        <w:keepNext w:val="0"/>
        <w:spacing w:before="0" w:after="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sz w:val="24"/>
          <w:highlight w:val="none"/>
        </w:rPr>
      </w:pPr>
      <w:r>
        <w:rPr>
          <w:rFonts w:hint="eastAsia" w:ascii="宋体" w:hAnsi="宋体" w:eastAsia="宋体" w:cs="宋体"/>
          <w:b w:val="0"/>
          <w:bCs/>
          <w:color w:val="auto"/>
          <w:sz w:val="24"/>
          <w:szCs w:val="22"/>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（八）无效投标文件的确认：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2</w:t>
      </w:r>
      <w:r>
        <w:rPr>
          <w:rFonts w:hint="eastAsia" w:ascii="宋体" w:hAnsi="宋体"/>
          <w:bCs/>
          <w:color w:val="000000"/>
          <w:sz w:val="24"/>
        </w:rPr>
        <w:t xml:space="preserve">．电子投标文件未按</w:t>
      </w:r>
      <w:r>
        <w:rPr>
          <w:rFonts w:hint="eastAsia" w:ascii="宋体" w:hAnsi="宋体"/>
          <w:bCs/>
          <w:color w:val="000000"/>
          <w:sz w:val="24"/>
          <w:lang w:val="en-US" w:eastAsia="zh-CN"/>
        </w:rPr>
        <w:t xml:space="preserve">招标</w:t>
      </w:r>
      <w:r>
        <w:rPr>
          <w:rFonts w:hint="eastAsia" w:ascii="宋体" w:hAnsi="宋体"/>
          <w:bCs/>
          <w:color w:val="000000"/>
          <w:sz w:val="24"/>
        </w:rPr>
        <w:t xml:space="preserve">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3</w:t>
      </w:r>
      <w:r>
        <w:rPr>
          <w:rFonts w:hint="eastAsia" w:ascii="宋体" w:hAnsi="宋体"/>
          <w:bCs/>
          <w:color w:val="000000"/>
          <w:sz w:val="24"/>
        </w:rPr>
        <w:t xml:space="preserve">．投标人未按采购文件要求解密电子投标文件的；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4</w:t>
      </w:r>
      <w:r>
        <w:rPr>
          <w:rFonts w:hint="eastAsia" w:ascii="宋体" w:hAnsi="宋体"/>
          <w:bCs/>
          <w:color w:val="000000"/>
          <w:sz w:val="24"/>
        </w:rPr>
        <w:t xml:space="preserve">．不具备采购文件中规定的资格要求的；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5</w:t>
      </w:r>
      <w:r>
        <w:rPr>
          <w:rFonts w:hint="eastAsia" w:ascii="宋体" w:hAnsi="宋体"/>
          <w:bCs/>
          <w:color w:val="000000"/>
          <w:sz w:val="24"/>
        </w:rPr>
        <w:t xml:space="preserve">．报价超过采购文件中规定的预算金额或最高限价或最高单项限价的；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6</w:t>
      </w:r>
      <w:r>
        <w:rPr>
          <w:rFonts w:hint="eastAsia" w:ascii="宋体" w:hAnsi="宋体"/>
          <w:bCs/>
          <w:color w:val="000000"/>
          <w:sz w:val="24"/>
        </w:rPr>
        <w:t xml:space="preserve">．投标供应商的法定代表人授权代表无法定代表人授权委托书的；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7</w:t>
      </w:r>
      <w:r>
        <w:rPr>
          <w:rFonts w:hint="eastAsia" w:ascii="宋体" w:hAnsi="宋体"/>
          <w:bCs/>
          <w:color w:val="000000"/>
          <w:sz w:val="24"/>
        </w:rPr>
        <w:t xml:space="preserve">．投标文件含有采购人不能接受的附加条件的；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8</w:t>
      </w:r>
      <w:r>
        <w:rPr>
          <w:rFonts w:hint="eastAsia" w:ascii="宋体" w:hAnsi="宋体"/>
          <w:bCs/>
          <w:color w:val="000000"/>
          <w:sz w:val="24"/>
        </w:rPr>
        <w:t xml:space="preserve">．投标文件中有采购文件未允许提供的选择性内容的；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9</w:t>
      </w:r>
      <w:r>
        <w:rPr>
          <w:rFonts w:hint="eastAsia" w:ascii="宋体" w:hAnsi="宋体"/>
          <w:bCs/>
          <w:color w:val="000000"/>
          <w:sz w:val="24"/>
        </w:rPr>
        <w:t xml:space="preserve">．恶意串通其他投标供应商，故意哄抬价格或压价的；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0</w:t>
      </w:r>
      <w:r>
        <w:rPr>
          <w:rFonts w:hint="eastAsia" w:ascii="宋体" w:hAnsi="宋体"/>
          <w:bCs/>
          <w:color w:val="000000"/>
          <w:sz w:val="24"/>
        </w:rPr>
        <w:t xml:space="preserve">．提供虚假材料的（包括工商营业执照、财务报表、资格证明文件等）；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1</w:t>
      </w:r>
      <w:r>
        <w:rPr>
          <w:rFonts w:hint="eastAsia" w:ascii="宋体" w:hAnsi="宋体"/>
          <w:bCs/>
          <w:color w:val="000000"/>
          <w:sz w:val="24"/>
        </w:rPr>
        <w:t xml:space="preserve">．不具备采购文件中规定的资格要求或未按采购文件规定的要求提供资格、资信证明文件的；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2</w:t>
      </w:r>
      <w:r>
        <w:rPr>
          <w:rFonts w:hint="eastAsia" w:ascii="宋体" w:hAnsi="宋体"/>
          <w:bCs/>
          <w:color w:val="000000"/>
          <w:sz w:val="24"/>
        </w:rPr>
        <w:t xml:space="preserve">．不同投标供应商投标文件中的项目相关人员出现同一人的；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3</w:t>
      </w:r>
      <w:r>
        <w:rPr>
          <w:rFonts w:hint="eastAsia" w:ascii="宋体" w:hAnsi="宋体"/>
          <w:bCs/>
          <w:color w:val="000000"/>
          <w:sz w:val="24"/>
        </w:rPr>
        <w:t xml:space="preserve">．不同投标供应商聘请同一人为其投标提供技术或经济咨询服务的；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4</w:t>
      </w:r>
      <w:r>
        <w:rPr>
          <w:rFonts w:hint="eastAsia" w:ascii="宋体" w:hAnsi="宋体"/>
          <w:bCs/>
          <w:color w:val="000000"/>
          <w:sz w:val="24"/>
        </w:rPr>
        <w:t xml:space="preserve">．不同投标供应商的单位负责人为同一人或者存在直接控股、管理关系的；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5</w:t>
      </w:r>
      <w:r>
        <w:rPr>
          <w:rFonts w:hint="eastAsia" w:ascii="宋体" w:hAnsi="宋体"/>
          <w:bCs/>
          <w:color w:val="000000"/>
          <w:sz w:val="24"/>
        </w:rPr>
        <w:t xml:space="preserve">．不同投标供应商的投标文件异常一致或者投标报价呈规律性差异；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6</w:t>
      </w:r>
      <w:r>
        <w:rPr>
          <w:rFonts w:hint="eastAsia" w:ascii="宋体" w:hAnsi="宋体"/>
          <w:bCs/>
          <w:color w:val="000000"/>
          <w:sz w:val="24"/>
        </w:rPr>
        <w:t xml:space="preserve">．投标文件商务标中同一方案有选择性报价且未声明以哪一个为准的；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7</w:t>
      </w:r>
      <w:r>
        <w:rPr>
          <w:rFonts w:hint="eastAsia" w:ascii="宋体" w:hAnsi="宋体"/>
          <w:bCs/>
          <w:color w:val="000000"/>
          <w:sz w:val="24"/>
        </w:rPr>
        <w:t xml:space="preserve">．投标文件报价出现前后不一致，投标供应商拒不确认修正后的报价的；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8</w:t>
      </w:r>
      <w:r>
        <w:rPr>
          <w:rFonts w:hint="eastAsia" w:ascii="宋体" w:hAnsi="宋体"/>
          <w:bCs/>
          <w:color w:val="000000"/>
          <w:sz w:val="24"/>
        </w:rPr>
        <w:t xml:space="preserve">．</w:t>
      </w:r>
      <w:r>
        <w:rPr>
          <w:rFonts w:hint="eastAsia" w:ascii="宋体" w:hAnsi="宋体" w:eastAsia="宋体" w:cs="宋体"/>
          <w:b/>
          <w:bCs/>
          <w:color w:val="auto"/>
          <w:sz w:val="24"/>
          <w:highlight w:val="none"/>
        </w:rPr>
        <w:t xml:space="preserve">评标委员会认为投标人的报价为异常低价，启动异常低价投标（响应）审查后，投标（响应）供应商在评标现场</w:t>
      </w:r>
      <w:r>
        <w:rPr>
          <w:rFonts w:hint="eastAsia" w:ascii="宋体" w:hAnsi="宋体" w:eastAsia="宋体" w:cs="宋体"/>
          <w:b/>
          <w:color w:val="auto"/>
          <w:sz w:val="24"/>
          <w:highlight w:val="none"/>
        </w:rPr>
        <w:t xml:space="preserve">合理时间内（一般不少于30分钟）</w:t>
      </w:r>
      <w:r>
        <w:rPr>
          <w:rFonts w:hint="eastAsia" w:ascii="宋体" w:hAnsi="宋体" w:eastAsia="宋体" w:cs="宋体"/>
          <w:b/>
          <w:bCs/>
          <w:color w:val="auto"/>
          <w:sz w:val="24"/>
          <w:highlight w:val="none"/>
        </w:rPr>
        <w:t xml:space="preserve">，不提供书面说明、证明材料，或者提供的书面说明、证明材料不能证明其报价合理性的</w:t>
      </w:r>
      <w:r>
        <w:rPr>
          <w:rFonts w:hint="eastAsia" w:ascii="宋体" w:hAnsi="宋体" w:eastAsia="宋体" w:cs="宋体"/>
          <w:bCs/>
          <w:color w:val="auto"/>
          <w:sz w:val="24"/>
          <w:highlight w:val="none"/>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19</w:t>
      </w:r>
      <w:r>
        <w:rPr>
          <w:rFonts w:hint="eastAsia" w:ascii="宋体" w:hAnsi="宋体"/>
          <w:bCs/>
          <w:color w:val="000000"/>
          <w:sz w:val="24"/>
        </w:rPr>
        <w:t xml:space="preserve">．未通过初步资格性审查、投标文件资格性检查、投标文件符合性检查的；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0</w:t>
      </w:r>
      <w:r>
        <w:rPr>
          <w:rFonts w:hint="eastAsia" w:ascii="宋体" w:hAnsi="宋体"/>
          <w:bCs/>
          <w:color w:val="000000"/>
          <w:sz w:val="24"/>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1</w:t>
      </w:r>
      <w:r>
        <w:rPr>
          <w:rFonts w:hint="eastAsia" w:ascii="宋体" w:hAnsi="宋体"/>
          <w:bCs/>
          <w:color w:val="000000"/>
          <w:sz w:val="24"/>
        </w:rPr>
        <w:t xml:space="preserve">．不同投标供应商的投标文件存在明显的相似性或一致性，特征显示由同一单位或者同一个人编制的；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2</w:t>
      </w:r>
      <w:r>
        <w:rPr>
          <w:rFonts w:hint="eastAsia" w:ascii="宋体" w:hAnsi="宋体"/>
          <w:bCs/>
          <w:color w:val="000000"/>
          <w:sz w:val="24"/>
        </w:rPr>
        <w:t xml:space="preserve">．不同投标供应商投标文件内容存在非正常一致、项目组成员或者联系人员出现同一人、投标文件中错误（或异常）一致或雷同、电子文档信息一致或雷同的；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3</w:t>
      </w:r>
      <w:r>
        <w:rPr>
          <w:rFonts w:hint="eastAsia" w:ascii="宋体" w:hAnsi="宋体"/>
          <w:bCs/>
          <w:color w:val="000000"/>
          <w:sz w:val="24"/>
        </w:rPr>
        <w:t xml:space="preserve">．不同投标供应商的委托代理人、项目负责人以及其他相关人员有在同一个单位缴纳社会保险的；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4</w:t>
      </w:r>
      <w:r>
        <w:rPr>
          <w:rFonts w:hint="eastAsia" w:ascii="宋体" w:hAnsi="宋体"/>
          <w:bCs/>
          <w:color w:val="000000"/>
          <w:sz w:val="24"/>
        </w:rPr>
        <w:t xml:space="preserve">．同一投标文件中单位名称落款与公章不是同一单位的；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5</w:t>
      </w:r>
      <w:r>
        <w:rPr>
          <w:rFonts w:hint="eastAsia" w:ascii="宋体" w:hAnsi="宋体"/>
          <w:bCs/>
          <w:color w:val="000000"/>
          <w:sz w:val="24"/>
        </w:rPr>
        <w:t xml:space="preserve">．不同投标供应商委托同一单位或者个人办理投标事宜的；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6</w:t>
      </w:r>
      <w:r>
        <w:rPr>
          <w:rFonts w:hint="eastAsia" w:ascii="宋体" w:hAnsi="宋体"/>
          <w:bCs/>
          <w:color w:val="000000"/>
          <w:sz w:val="24"/>
        </w:rPr>
        <w:t xml:space="preserve">．投标文件内容不全或不符合法律法规和采购文件中规定的其他实质性要求的。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7</w:t>
      </w:r>
      <w:r>
        <w:rPr>
          <w:rFonts w:hint="eastAsia" w:ascii="宋体" w:hAnsi="宋体"/>
          <w:bCs/>
          <w:color w:val="000000"/>
          <w:sz w:val="24"/>
        </w:rPr>
        <w:t xml:space="preserve">．不同投标人的投标文件由同一台电脑编制或者同一把数字证书加密锁加密或者同一台附属设备打印的；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8</w:t>
      </w:r>
      <w:r>
        <w:rPr>
          <w:rFonts w:hint="eastAsia" w:ascii="宋体" w:hAnsi="宋体"/>
          <w:bCs/>
          <w:color w:val="000000"/>
          <w:sz w:val="24"/>
        </w:rPr>
        <w:t xml:space="preserve">.不同投标人的投标文件上传使用的MAC地址和IP地址一致的，其投标无效；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29</w:t>
      </w:r>
      <w:r>
        <w:rPr>
          <w:rFonts w:hint="eastAsia" w:ascii="宋体" w:hAnsi="宋体"/>
          <w:bCs/>
          <w:color w:val="000000"/>
          <w:sz w:val="24"/>
        </w:rPr>
        <w:t xml:space="preserve">.电子投标文件与采购文件要求格式不一致而无法导入计算机评标系统；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lang w:val="en-US" w:eastAsia="zh-CN"/>
        </w:rPr>
        <w:t xml:space="preserve">30.</w:t>
      </w:r>
      <w:r>
        <w:rPr>
          <w:rFonts w:hint="eastAsia" w:ascii="宋体" w:hAnsi="宋体"/>
          <w:bCs/>
          <w:color w:val="000000"/>
          <w:sz w:val="24"/>
        </w:rPr>
        <w:t xml:space="preserve">启用投标文件电子文本的项目，投标人因自身原因造成投标文件电子文本无法导入应急开评标系统的。</w:t>
      </w:r>
      <w:r/>
    </w:p>
    <w:p>
      <w:pPr>
        <w:ind w:firstLine="36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（九）开标、评标：</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1．所有投标单位在</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规定的时间内解密各自投标文件。</w:t>
      </w:r>
      <w:r/>
    </w:p>
    <w:p>
      <w:pPr>
        <w:ind w:firstLine="480"/>
        <w:spacing w:line="360" w:lineRule="auto"/>
        <w:rPr>
          <w:rFonts w:hint="eastAsia" w:ascii="宋体" w:hAnsi="宋体"/>
          <w:strike w:val="0"/>
          <w:color w:val="000000"/>
          <w:sz w:val="24"/>
          <w:highlight w:val="none"/>
        </w:rPr>
      </w:pPr>
      <w:r>
        <w:rPr>
          <w:rFonts w:hint="eastAsia" w:ascii="宋体" w:hAnsi="宋体"/>
          <w:strike w:val="0"/>
          <w:color w:val="000000"/>
          <w:sz w:val="24"/>
          <w:highlight w:val="none"/>
        </w:rPr>
        <w:t xml:space="preserve">2．解密时，供应商须自行准备设备（包括但不限于笔记本电脑、</w:t>
      </w:r>
      <w:r>
        <w:rPr>
          <w:rStyle w:val="1405"/>
          <w:rFonts w:hint="eastAsia" w:ascii="宋体" w:hAnsi="宋体" w:cs="宋体"/>
          <w:color w:val="000000"/>
          <w:sz w:val="24"/>
          <w:highlight w:val="none"/>
        </w:rPr>
        <w:t xml:space="preserve">CA锁</w:t>
      </w:r>
      <w:r>
        <w:rPr>
          <w:rStyle w:val="1405"/>
          <w:rFonts w:hint="eastAsia" w:ascii="宋体" w:hAnsi="宋体" w:cs="宋体"/>
          <w:color w:val="000000"/>
          <w:sz w:val="24"/>
          <w:highlight w:val="none"/>
          <w:lang w:eastAsia="zh-CN"/>
        </w:rPr>
        <w:t xml:space="preserve">、</w:t>
      </w:r>
      <w:r>
        <w:rPr>
          <w:rFonts w:hint="eastAsia" w:ascii="宋体" w:hAnsi="宋体"/>
          <w:strike w:val="0"/>
          <w:color w:val="000000"/>
          <w:sz w:val="24"/>
          <w:highlight w:val="none"/>
        </w:rPr>
        <w:t xml:space="preserve">无线网络）登录“江苏省政府采购（苏采云）平台”，按</w:t>
      </w:r>
      <w:r>
        <w:rPr>
          <w:rFonts w:hint="eastAsia" w:ascii="宋体" w:hAnsi="宋体"/>
          <w:strike w:val="0"/>
          <w:color w:val="000000"/>
          <w:sz w:val="24"/>
          <w:highlight w:val="none"/>
          <w:lang w:eastAsia="zh-CN"/>
        </w:rPr>
        <w:t xml:space="preserve">招标文件</w:t>
      </w:r>
      <w:r>
        <w:rPr>
          <w:rFonts w:hint="eastAsia" w:ascii="宋体" w:hAnsi="宋体"/>
          <w:strike w:val="0"/>
          <w:color w:val="000000"/>
          <w:sz w:val="24"/>
          <w:highlight w:val="none"/>
        </w:rPr>
        <w:t xml:space="preserve">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strike w:val="0"/>
          <w:color w:val="000000"/>
          <w:sz w:val="24"/>
          <w:highlight w:val="none"/>
          <w:lang w:val="en-US" w:eastAsia="zh-CN"/>
        </w:rPr>
      </w:pPr>
      <w:r>
        <w:rPr>
          <w:rFonts w:hint="eastAsia" w:ascii="宋体" w:hAnsi="宋体"/>
          <w:strike w:val="0"/>
          <w:color w:val="000000"/>
          <w:sz w:val="24"/>
          <w:highlight w:val="none"/>
          <w:lang w:val="en-US" w:eastAsia="zh-CN"/>
        </w:rPr>
        <w:t xml:space="preserve">3.投标人如果对开标过程和开标记录有疑义，应当根据《操作手册》规定提出，如“苏采云”系统中《开标记录表》宣布后5分钟内未提出的，视同认可开标结果。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.投标文件的审查</w:t>
      </w:r>
      <w:r/>
    </w:p>
    <w:p>
      <w:pPr>
        <w:pStyle w:val="1074"/>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 投标文件报价出现前后不一致的，按照下列规定修正： </w:t>
      </w:r>
      <w:r/>
    </w:p>
    <w:p>
      <w:pPr>
        <w:pStyle w:val="1074"/>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①投标文件中开标一览表（报价表）内容与投标文件中相应内容不一致的，以开标一览表（报价表）为准；</w:t>
      </w:r>
      <w:r/>
    </w:p>
    <w:p>
      <w:pPr>
        <w:pStyle w:val="1074"/>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②</w:t>
      </w:r>
      <w:r>
        <w:rPr>
          <w:rFonts w:hint="eastAsia" w:ascii="宋体" w:hAnsi="宋体" w:eastAsia="宋体"/>
          <w:color w:val="000000"/>
          <w:sz w:val="24"/>
          <w:szCs w:val="24"/>
          <w:highlight w:val="none"/>
        </w:rPr>
        <w:t xml:space="preserve">大写金额和小写金额不一致的，以大写金额为准；</w:t>
      </w:r>
      <w:r/>
    </w:p>
    <w:p>
      <w:pPr>
        <w:pStyle w:val="1074"/>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③</w:t>
      </w:r>
      <w:r>
        <w:rPr>
          <w:rFonts w:hint="eastAsia" w:ascii="宋体" w:hAnsi="宋体" w:eastAsia="宋体"/>
          <w:color w:val="000000"/>
          <w:sz w:val="24"/>
          <w:szCs w:val="24"/>
          <w:highlight w:val="none"/>
        </w:rPr>
        <w:t xml:space="preserve">单价金额小数点或者百分比有明显错位的，以开标一览表的总价为准，并修改单价；</w:t>
      </w:r>
      <w:r/>
    </w:p>
    <w:p>
      <w:pPr>
        <w:pStyle w:val="1074"/>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④</w:t>
      </w:r>
      <w:r>
        <w:rPr>
          <w:rFonts w:hint="eastAsia" w:ascii="宋体" w:hAnsi="宋体" w:eastAsia="宋体"/>
          <w:color w:val="000000"/>
          <w:sz w:val="24"/>
          <w:szCs w:val="24"/>
          <w:highlight w:val="none"/>
        </w:rPr>
        <w:t xml:space="preserve">总价金额与按单价汇总金额不一致的，以单价金额计算结果为准。</w:t>
      </w:r>
      <w:r/>
    </w:p>
    <w:p>
      <w:pPr>
        <w:pStyle w:val="1074"/>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⑤</w:t>
      </w:r>
      <w:r>
        <w:rPr>
          <w:rFonts w:hint="eastAsia" w:ascii="宋体" w:hAnsi="宋体" w:eastAsia="宋体"/>
          <w:color w:val="000000"/>
          <w:sz w:val="24"/>
          <w:szCs w:val="24"/>
          <w:highlight w:val="none"/>
        </w:rPr>
        <w:t xml:space="preserve">同时出现两种以上不一致的，按照上述</w:t>
      </w:r>
      <w:r>
        <w:rPr>
          <w:rFonts w:hint="eastAsia" w:ascii="仿宋" w:hAnsi="仿宋" w:eastAsia="仿宋"/>
          <w:color w:val="000000"/>
          <w:sz w:val="24"/>
          <w:szCs w:val="24"/>
          <w:highlight w:val="none"/>
        </w:rPr>
        <w:t xml:space="preserve">①</w:t>
      </w:r>
      <w:r>
        <w:rPr>
          <w:rFonts w:hint="eastAsia" w:ascii="宋体" w:hAnsi="宋体" w:eastAsia="宋体"/>
          <w:color w:val="000000"/>
          <w:sz w:val="24"/>
          <w:szCs w:val="24"/>
          <w:highlight w:val="none"/>
        </w:rPr>
        <w:t xml:space="preserve">-</w:t>
      </w:r>
      <w:r>
        <w:rPr>
          <w:rFonts w:hint="eastAsia" w:ascii="仿宋" w:hAnsi="仿宋" w:eastAsia="仿宋"/>
          <w:color w:val="000000"/>
          <w:sz w:val="24"/>
          <w:szCs w:val="24"/>
          <w:highlight w:val="none"/>
        </w:rPr>
        <w:t xml:space="preserve">④</w:t>
      </w:r>
      <w:r>
        <w:rPr>
          <w:rFonts w:hint="eastAsia" w:ascii="宋体" w:hAnsi="宋体" w:eastAsia="宋体"/>
          <w:color w:val="000000"/>
          <w:sz w:val="24"/>
          <w:szCs w:val="24"/>
          <w:highlight w:val="none"/>
        </w:rPr>
        <w:t xml:space="preserve">款规定的顺序修正。修正后的报价经供应商书面澄清、说明或者补正，并加盖供应商公章，或者有法定代表人或其授权的代表签字作为确认后产生约束力，供应商不确认的，其投标无效。</w:t>
      </w:r>
      <w:r/>
    </w:p>
    <w:p>
      <w:pPr>
        <w:pStyle w:val="1074"/>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2)电子投标文件与纸质投标文件（如有）不符的，以电子投标文件为准。</w:t>
      </w:r>
      <w:r/>
    </w:p>
    <w:p>
      <w:pPr>
        <w:pStyle w:val="1074"/>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(3)投标人未参加开标的，视同认可开标结果。</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.评标程序</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评标工作由</w:t>
      </w:r>
      <w:r>
        <w:rPr>
          <w:rFonts w:hint="eastAsia" w:ascii="宋体" w:hAnsi="宋体"/>
          <w:color w:val="000000"/>
          <w:sz w:val="24"/>
          <w:highlight w:val="none"/>
          <w:lang w:eastAsia="zh-CN"/>
        </w:rPr>
        <w:t xml:space="preserve">普信国际工程咨询有限公司</w:t>
      </w:r>
      <w:r>
        <w:rPr>
          <w:rFonts w:hint="eastAsia" w:ascii="宋体" w:hAnsi="宋体"/>
          <w:color w:val="000000"/>
          <w:sz w:val="24"/>
          <w:highlight w:val="none"/>
        </w:rPr>
        <w:t xml:space="preserve">负责组织，具体评标事务由依法组建的评标委员会负责。</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(1)投标文件初审。初审分为资格性检查和符合性检查。</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C.</w:t>
      </w:r>
      <w:r>
        <w:rPr>
          <w:rFonts w:hint="eastAsia" w:ascii="宋体" w:hAnsi="宋体"/>
          <w:color w:val="000000"/>
          <w:sz w:val="24"/>
          <w:highlight w:val="none"/>
        </w:rPr>
        <w:t xml:space="preserve">未通过资格审查或符合性审查的投标人，将在“苏采云”系统中告知未通过资格审查或符合性审查的原因，评标结束后，将不再告知未通过资格审查和符合性审查的原因。</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D.</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E.</w:t>
      </w:r>
      <w:r>
        <w:rPr>
          <w:rFonts w:hint="eastAsia" w:ascii="宋体" w:hAnsi="宋体"/>
          <w:color w:val="000000"/>
          <w:sz w:val="24"/>
          <w:highlight w:val="none"/>
        </w:rPr>
        <w:t xml:space="preserve">如果投标文件实质上没有响应招标文件的要求，评委会将予以拒绝，其投标文件无效，投标人不得通过修改或撤销</w:t>
      </w:r>
      <w:r>
        <w:rPr>
          <w:rFonts w:hint="eastAsia" w:ascii="宋体" w:hAnsi="宋体"/>
          <w:color w:val="000000"/>
          <w:sz w:val="24"/>
          <w:highlight w:val="none"/>
          <w:lang w:eastAsia="zh-CN"/>
        </w:rPr>
        <w:t xml:space="preserve">不符</w:t>
      </w:r>
      <w:r>
        <w:rPr>
          <w:rFonts w:hint="eastAsia" w:ascii="宋体" w:hAnsi="宋体"/>
          <w:color w:val="000000"/>
          <w:sz w:val="24"/>
          <w:highlight w:val="none"/>
        </w:rPr>
        <w:t xml:space="preserve">合要求的偏离或保留而使其投标成为实质性响应的投标。</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(2)澄清有关问题。对</w:t>
      </w:r>
      <w:r>
        <w:rPr>
          <w:rFonts w:hint="eastAsia" w:ascii="宋体" w:hAnsi="宋体"/>
          <w:color w:val="000000"/>
          <w:sz w:val="24"/>
          <w:highlight w:val="none"/>
        </w:rPr>
        <w:t xml:space="preserve">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w:t>
      </w:r>
      <w:r>
        <w:rPr>
          <w:rFonts w:hint="eastAsia" w:ascii="宋体" w:hAnsi="宋体"/>
          <w:color w:val="000000"/>
          <w:sz w:val="24"/>
          <w:highlight w:val="none"/>
          <w:lang w:eastAsia="zh-CN"/>
        </w:rPr>
        <w:t xml:space="preserve">作出</w:t>
      </w:r>
      <w:r>
        <w:rPr>
          <w:rFonts w:hint="eastAsia" w:ascii="宋体" w:hAnsi="宋体"/>
          <w:color w:val="000000"/>
          <w:sz w:val="24"/>
          <w:highlight w:val="none"/>
        </w:rPr>
        <w:t xml:space="preserve">澄清、说明和补正，其风险由投标人自行承担。</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.评标方法</w:t>
      </w:r>
      <w:r/>
    </w:p>
    <w:p>
      <w:pPr>
        <w:ind w:firstLine="480"/>
        <w:spacing w:line="360" w:lineRule="auto"/>
        <w:tabs>
          <w:tab w:val="left" w:pos="525" w:leader="none"/>
          <w:tab w:val="left" w:pos="1050" w:leader="none"/>
        </w:tabs>
        <w:rPr>
          <w:rFonts w:hint="eastAsia"/>
          <w:color w:val="000000"/>
          <w:sz w:val="24"/>
          <w:highlight w:val="none"/>
        </w:rPr>
      </w:pPr>
      <w:r>
        <w:rPr>
          <w:rFonts w:hint="eastAsia" w:ascii="宋体" w:hAnsi="宋体"/>
          <w:color w:val="000000"/>
          <w:sz w:val="24"/>
          <w:highlight w:val="none"/>
        </w:rPr>
        <w:t xml:space="preserve">投标供应商通过初审的，方可进入比较与评价程序。</w:t>
      </w:r>
      <w:r/>
    </w:p>
    <w:p>
      <w:pPr>
        <w:ind w:firstLine="480"/>
        <w:spacing w:line="360" w:lineRule="auto"/>
        <w:rPr>
          <w:rFonts w:hint="eastAsia"/>
          <w:color w:val="000000"/>
          <w:sz w:val="24"/>
          <w:highlight w:val="none"/>
        </w:rPr>
      </w:pPr>
      <w:r>
        <w:rPr>
          <w:rFonts w:hint="eastAsia" w:ascii="宋体" w:hAnsi="宋体"/>
          <w:color w:val="000000"/>
          <w:sz w:val="24"/>
          <w:highlight w:val="none"/>
        </w:rPr>
        <w:t xml:space="preserve">比较与评价采用综合评分法（计分均保留2位小数）。</w:t>
      </w:r>
      <w:r/>
    </w:p>
    <w:p>
      <w:pPr>
        <w:ind w:firstLine="480"/>
        <w:spacing w:line="360" w:lineRule="auto"/>
        <w:rPr>
          <w:rFonts w:hint="eastAsia"/>
          <w:color w:val="000000"/>
          <w:sz w:val="24"/>
          <w:highlight w:val="none"/>
        </w:rPr>
      </w:pPr>
      <w:r>
        <w:rPr>
          <w:rFonts w:hint="eastAsia" w:ascii="宋体" w:hAnsi="宋体"/>
          <w:color w:val="000000"/>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000000"/>
          <w:sz w:val="24"/>
          <w:highlight w:val="none"/>
        </w:rPr>
        <w:t xml:space="preserve">评标结果按评审后得分由高到低顺序排列</w:t>
      </w:r>
      <w:r>
        <w:rPr>
          <w:rFonts w:hint="eastAsia" w:ascii="宋体" w:hAnsi="宋体"/>
          <w:color w:val="000000"/>
          <w:sz w:val="24"/>
          <w:highlight w:val="none"/>
        </w:rPr>
        <w:t xml:space="preserve">。得分相同的，</w:t>
      </w:r>
      <w:r>
        <w:rPr>
          <w:rFonts w:hint="eastAsia" w:ascii="宋体" w:hAnsi="宋体" w:cs="宋体"/>
          <w:color w:val="000000"/>
          <w:sz w:val="24"/>
          <w:highlight w:val="none"/>
        </w:rPr>
        <w:t xml:space="preserve">按投标报价由低到高顺序排列。得分且投标报价相同的并列。并列的</w:t>
      </w:r>
      <w:r>
        <w:rPr>
          <w:rFonts w:ascii="宋体" w:hAnsi="宋体"/>
          <w:bCs/>
          <w:color w:val="000000"/>
          <w:sz w:val="24"/>
          <w:szCs w:val="20"/>
          <w:highlight w:val="none"/>
        </w:rPr>
        <w:t xml:space="preserve">按</w:t>
      </w:r>
      <w:r>
        <w:rPr>
          <w:rFonts w:hint="eastAsia" w:ascii="宋体" w:hAnsi="宋体"/>
          <w:bCs/>
          <w:color w:val="000000"/>
          <w:sz w:val="24"/>
          <w:szCs w:val="20"/>
          <w:highlight w:val="none"/>
        </w:rPr>
        <w:t xml:space="preserve">技术标</w:t>
      </w:r>
      <w:r>
        <w:rPr>
          <w:rFonts w:ascii="宋体" w:hAnsi="宋体"/>
          <w:bCs/>
          <w:color w:val="000000"/>
          <w:sz w:val="24"/>
          <w:szCs w:val="20"/>
          <w:highlight w:val="none"/>
        </w:rPr>
        <w:t xml:space="preserve">指标优劣顺序排列</w:t>
      </w:r>
      <w:r>
        <w:rPr>
          <w:rFonts w:hint="eastAsia" w:ascii="宋体" w:hAnsi="宋体"/>
          <w:bCs/>
          <w:color w:val="000000"/>
          <w:sz w:val="24"/>
          <w:szCs w:val="20"/>
          <w:highlight w:val="none"/>
        </w:rPr>
        <w:t xml:space="preserve">。</w:t>
      </w:r>
      <w:r>
        <w:rPr>
          <w:rFonts w:hint="eastAsia" w:ascii="宋体" w:hAnsi="宋体" w:cs="宋体"/>
          <w:color w:val="000000"/>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spacing w:line="360" w:lineRule="auto"/>
        <w:rPr>
          <w:rFonts w:hint="eastAsia" w:ascii="宋体" w:hAnsi="宋体"/>
          <w:color w:val="000000"/>
          <w:sz w:val="24"/>
          <w:highlight w:val="none"/>
        </w:rPr>
      </w:pPr>
      <w:r>
        <w:rPr>
          <w:rFonts w:ascii="宋体" w:hAnsi="宋体" w:eastAsia="宋体" w:cs="宋体"/>
          <w:b/>
          <w:bCs/>
          <w:sz w:val="24"/>
          <w:szCs w:val="24"/>
        </w:rPr>
        <w:t xml:space="preserve">本项目核心产品为</w:t>
      </w:r>
      <w:r>
        <w:rPr>
          <w:rFonts w:hint="eastAsia" w:ascii="宋体" w:hAnsi="宋体" w:eastAsia="宋体" w:cs="宋体"/>
          <w:b/>
          <w:bCs/>
          <w:sz w:val="24"/>
          <w:szCs w:val="24"/>
          <w:highlight w:val="none"/>
          <w:lang w:val="en-US" w:eastAsia="zh-CN"/>
        </w:rPr>
        <w:t xml:space="preserve">便携式热成像、执法无人机</w:t>
      </w:r>
      <w:r>
        <w:rPr>
          <w:rFonts w:ascii="宋体" w:hAnsi="宋体" w:eastAsia="宋体" w:cs="宋体"/>
          <w:b/>
          <w:bCs/>
          <w:sz w:val="24"/>
          <w:szCs w:val="24"/>
          <w:highlight w:val="none"/>
        </w:rPr>
        <w:t xml:space="preserve">，供应商提</w:t>
      </w:r>
      <w:r>
        <w:rPr>
          <w:rFonts w:ascii="宋体" w:hAnsi="宋体" w:eastAsia="宋体" w:cs="宋体"/>
          <w:b/>
          <w:bCs/>
          <w:sz w:val="24"/>
          <w:szCs w:val="24"/>
        </w:rPr>
        <w:t xml:space="preserve">供相同品牌的核心产品且通过资格资信审查、符合性审查的不同供应商参加本项目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0"/>
        <w:spacing w:line="360" w:lineRule="auto"/>
        <w:rPr>
          <w:rFonts w:ascii="宋体"/>
          <w:b/>
          <w:bCs/>
          <w:color w:val="000000"/>
          <w:sz w:val="24"/>
          <w:highlight w:val="none"/>
        </w:rPr>
      </w:pPr>
      <w:r>
        <w:rPr>
          <w:rFonts w:hint="eastAsia" w:ascii="宋体" w:hAnsi="宋体"/>
          <w:color w:val="000000"/>
          <w:sz w:val="24"/>
          <w:highlight w:val="none"/>
        </w:rPr>
        <w:t xml:space="preserve">6.评分标准</w:t>
      </w:r>
      <w:r/>
    </w:p>
    <w:p>
      <w:pPr>
        <w:ind w:firstLine="4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（一）评分项目及总分（总分100分）</w:t>
      </w:r>
      <w:r/>
    </w:p>
    <w:p>
      <w:pPr>
        <w:ind w:firstLine="472"/>
        <w:spacing w:line="360" w:lineRule="auto"/>
        <w:rPr>
          <w:rFonts w:ascii="宋体" w:hAnsi="宋体" w:cs="宋体"/>
          <w:b/>
          <w:color w:val="000000"/>
          <w:sz w:val="24"/>
          <w:szCs w:val="22"/>
          <w:highlight w:val="none"/>
        </w:rPr>
      </w:pPr>
      <w:r>
        <w:rPr>
          <w:rFonts w:hint="eastAsia" w:ascii="宋体" w:hAnsi="宋体" w:cs="宋体"/>
          <w:b/>
          <w:color w:val="000000"/>
          <w:sz w:val="24"/>
          <w:szCs w:val="22"/>
          <w:highlight w:val="none"/>
        </w:rPr>
        <w:t xml:space="preserve">（1）价格                           </w:t>
      </w:r>
      <w:r>
        <w:rPr>
          <w:rFonts w:hint="eastAsia" w:ascii="宋体" w:hAnsi="宋体" w:cs="宋体"/>
          <w:b/>
          <w:color w:val="000000"/>
          <w:sz w:val="24"/>
          <w:szCs w:val="22"/>
          <w:highlight w:val="none"/>
          <w:lang w:val="en-US" w:eastAsia="zh-CN"/>
        </w:rPr>
        <w:t xml:space="preserve">50</w:t>
      </w:r>
      <w:r>
        <w:rPr>
          <w:rFonts w:hint="eastAsia" w:ascii="宋体" w:hAnsi="宋体" w:cs="宋体"/>
          <w:b/>
          <w:color w:val="000000"/>
          <w:sz w:val="24"/>
          <w:szCs w:val="22"/>
          <w:highlight w:val="none"/>
        </w:rPr>
        <w:t xml:space="preserve">分</w:t>
      </w:r>
      <w:r/>
    </w:p>
    <w:p>
      <w:pPr>
        <w:ind w:firstLine="472"/>
        <w:spacing w:line="360" w:lineRule="auto"/>
        <w:rPr>
          <w:rFonts w:ascii="宋体" w:hAnsi="宋体" w:cs="宋体"/>
          <w:b/>
          <w:color w:val="000000"/>
          <w:sz w:val="24"/>
          <w:szCs w:val="22"/>
          <w:highlight w:val="none"/>
        </w:rPr>
      </w:pPr>
      <w:r>
        <w:rPr>
          <w:rFonts w:hint="eastAsia" w:ascii="宋体" w:hAnsi="宋体" w:cs="宋体"/>
          <w:b/>
          <w:color w:val="000000"/>
          <w:sz w:val="24"/>
          <w:szCs w:val="22"/>
          <w:highlight w:val="none"/>
        </w:rPr>
        <w:t xml:space="preserve">（2）</w:t>
      </w:r>
      <w:r>
        <w:rPr>
          <w:rFonts w:hint="eastAsia" w:ascii="宋体" w:hAnsi="宋体" w:cs="宋体"/>
          <w:b/>
          <w:color w:val="000000"/>
          <w:sz w:val="24"/>
          <w:szCs w:val="22"/>
          <w:highlight w:val="none"/>
          <w:lang w:val="en-US" w:eastAsia="zh-CN"/>
        </w:rPr>
        <w:t xml:space="preserve">投标</w:t>
      </w:r>
      <w:r>
        <w:rPr>
          <w:rFonts w:hint="eastAsia" w:ascii="宋体" w:hAnsi="宋体" w:cs="宋体"/>
          <w:b/>
          <w:bCs/>
          <w:color w:val="000000"/>
          <w:sz w:val="24"/>
          <w:highlight w:val="none"/>
        </w:rPr>
        <w:t xml:space="preserve">供应商评价                </w:t>
      </w:r>
      <w:r>
        <w:rPr>
          <w:rFonts w:hint="eastAsia" w:ascii="宋体" w:hAnsi="宋体" w:cs="宋体"/>
          <w:b/>
          <w:bCs/>
          <w:color w:val="000000"/>
          <w:sz w:val="24"/>
          <w:highlight w:val="none"/>
          <w:lang w:val="en-US" w:eastAsia="zh-CN"/>
        </w:rPr>
        <w:t xml:space="preserve"> </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lang w:val="en-US" w:eastAsia="zh-CN"/>
        </w:rPr>
        <w:t xml:space="preserve">4</w:t>
      </w:r>
      <w:r>
        <w:rPr>
          <w:rFonts w:hint="eastAsia" w:ascii="宋体" w:hAnsi="宋体" w:cs="宋体"/>
          <w:b/>
          <w:color w:val="000000"/>
          <w:sz w:val="24"/>
          <w:szCs w:val="22"/>
          <w:highlight w:val="none"/>
        </w:rPr>
        <w:t xml:space="preserve">分</w:t>
      </w:r>
      <w:r/>
    </w:p>
    <w:p>
      <w:pPr>
        <w:ind w:firstLine="472"/>
        <w:spacing w:line="360" w:lineRule="auto"/>
        <w:rPr>
          <w:rFonts w:hint="eastAsia" w:ascii="宋体" w:hAnsi="宋体" w:eastAsia="宋体" w:cs="宋体"/>
          <w:b/>
          <w:color w:val="000000"/>
          <w:sz w:val="24"/>
          <w:szCs w:val="22"/>
          <w:highlight w:val="none"/>
          <w:lang w:val="en-US" w:eastAsia="zh-CN"/>
        </w:rPr>
      </w:pPr>
      <w:r>
        <w:rPr>
          <w:rFonts w:hint="eastAsia" w:ascii="宋体" w:hAnsi="宋体" w:cs="宋体"/>
          <w:b/>
          <w:color w:val="000000"/>
          <w:sz w:val="24"/>
          <w:szCs w:val="22"/>
          <w:highlight w:val="none"/>
        </w:rPr>
        <w:t xml:space="preserve">（3）</w:t>
      </w:r>
      <w:r>
        <w:rPr>
          <w:rFonts w:hint="eastAsia" w:ascii="宋体" w:hAnsi="宋体"/>
          <w:b/>
          <w:bCs w:val="0"/>
          <w:sz w:val="24"/>
          <w:szCs w:val="24"/>
          <w:highlight w:val="none"/>
          <w:lang w:val="en-US" w:eastAsia="zh-CN"/>
        </w:rPr>
        <w:t xml:space="preserve">拟投入本</w:t>
      </w:r>
      <w:r>
        <w:rPr>
          <w:rFonts w:hint="eastAsia" w:ascii="宋体" w:hAnsi="宋体"/>
          <w:b/>
          <w:bCs w:val="0"/>
          <w:color w:val="auto"/>
          <w:sz w:val="24"/>
          <w:szCs w:val="24"/>
          <w:highlight w:val="none"/>
          <w:lang w:val="en-US" w:eastAsia="zh-CN"/>
        </w:rPr>
        <w:t xml:space="preserve">项目的人员配置          4分</w:t>
      </w:r>
      <w:r/>
    </w:p>
    <w:p>
      <w:pPr>
        <w:ind w:firstLine="472"/>
        <w:spacing w:line="360" w:lineRule="auto"/>
        <w:rPr>
          <w:rFonts w:hint="eastAsia" w:ascii="宋体" w:hAnsi="宋体" w:cs="宋体"/>
          <w:b/>
          <w:color w:val="000000"/>
          <w:sz w:val="24"/>
          <w:szCs w:val="22"/>
          <w:highlight w:val="none"/>
        </w:rPr>
      </w:pPr>
      <w:r>
        <w:rPr>
          <w:rFonts w:hint="eastAsia" w:ascii="宋体" w:hAnsi="宋体" w:cs="宋体"/>
          <w:b/>
          <w:bCs w:val="0"/>
          <w:sz w:val="24"/>
          <w:highlight w:val="none"/>
          <w:lang w:val="en-US" w:eastAsia="zh-CN"/>
        </w:rPr>
        <w:t xml:space="preserve">（4）</w:t>
      </w:r>
      <w:r>
        <w:rPr>
          <w:rFonts w:hint="eastAsia" w:ascii="宋体" w:hAnsi="宋体" w:cs="宋体"/>
          <w:b/>
          <w:bCs w:val="0"/>
          <w:sz w:val="24"/>
          <w:highlight w:val="none"/>
        </w:rPr>
        <w:t xml:space="preserve">产品技术响应程度</w:t>
      </w:r>
      <w:r>
        <w:rPr>
          <w:rFonts w:hint="eastAsia" w:ascii="宋体" w:hAnsi="宋体" w:cs="宋体"/>
          <w:b/>
          <w:bCs w:val="0"/>
          <w:sz w:val="24"/>
          <w:highlight w:val="none"/>
          <w:lang w:val="en-US" w:eastAsia="zh-CN"/>
        </w:rPr>
        <w:t xml:space="preserve">                4</w:t>
      </w:r>
      <w:r>
        <w:rPr>
          <w:rFonts w:hint="eastAsia" w:ascii="宋体" w:hAnsi="宋体" w:cs="宋体"/>
          <w:b/>
          <w:bCs w:val="0"/>
          <w:sz w:val="24"/>
          <w:highlight w:val="none"/>
        </w:rPr>
        <w:t xml:space="preserve">分</w:t>
      </w:r>
      <w:r/>
    </w:p>
    <w:p>
      <w:pPr>
        <w:ind w:firstLine="472"/>
        <w:spacing w:line="360" w:lineRule="auto"/>
        <w:rPr>
          <w:rFonts w:hint="eastAsia" w:ascii="宋体" w:hAnsi="宋体" w:cs="宋体"/>
          <w:b/>
          <w:color w:val="000000"/>
          <w:sz w:val="24"/>
          <w:szCs w:val="22"/>
          <w:highlight w:val="none"/>
        </w:rPr>
      </w:pP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lang w:val="en-US" w:eastAsia="zh-CN"/>
        </w:rPr>
        <w:t xml:space="preserve">5</w:t>
      </w: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rPr>
        <w:t xml:space="preserve">技术</w:t>
      </w:r>
      <w:r>
        <w:rPr>
          <w:rFonts w:hint="eastAsia" w:ascii="宋体" w:hAnsi="宋体" w:cs="宋体"/>
          <w:b/>
          <w:color w:val="000000"/>
          <w:sz w:val="24"/>
          <w:szCs w:val="22"/>
          <w:highlight w:val="none"/>
          <w:lang w:val="en-US" w:eastAsia="zh-CN"/>
        </w:rPr>
        <w:t xml:space="preserve">文件                       38</w:t>
      </w:r>
      <w:r>
        <w:rPr>
          <w:rFonts w:hint="eastAsia" w:ascii="宋体" w:hAnsi="宋体" w:cs="宋体"/>
          <w:b/>
          <w:color w:val="000000"/>
          <w:sz w:val="24"/>
          <w:szCs w:val="22"/>
          <w:highlight w:val="none"/>
        </w:rPr>
        <w:t xml:space="preserve">分</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一、商务</w:t>
      </w:r>
      <w:r>
        <w:rPr>
          <w:rFonts w:hint="eastAsia" w:ascii="宋体" w:hAnsi="宋体" w:cs="宋体"/>
          <w:b/>
          <w:color w:val="000000"/>
          <w:sz w:val="24"/>
          <w:highlight w:val="none"/>
          <w:lang w:val="en-US" w:eastAsia="zh-CN"/>
        </w:rPr>
        <w:t xml:space="preserve">文件（62分）</w:t>
      </w:r>
      <w:r/>
    </w:p>
    <w:p>
      <w:pPr>
        <w:ind w:firstLine="482"/>
        <w:spacing w:line="360" w:lineRule="auto"/>
        <w:rPr>
          <w:rFonts w:hint="eastAsia" w:ascii="宋体" w:hAnsi="宋体" w:cs="宋体"/>
          <w:color w:val="000000"/>
          <w:sz w:val="24"/>
          <w:szCs w:val="28"/>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价格</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50</w:t>
      </w:r>
      <w:r>
        <w:rPr>
          <w:rFonts w:hint="eastAsia" w:ascii="宋体" w:hAnsi="宋体" w:cs="宋体"/>
          <w:b/>
          <w:bCs/>
          <w:color w:val="000000"/>
          <w:sz w:val="24"/>
          <w:highlight w:val="none"/>
        </w:rPr>
        <w:t xml:space="preserve">分）</w:t>
      </w:r>
      <w:r/>
    </w:p>
    <w:p>
      <w:pPr>
        <w:ind w:firstLine="480"/>
        <w:spacing w:line="360" w:lineRule="auto"/>
        <w:rPr>
          <w:rFonts w:hint="eastAsia" w:ascii="宋体" w:hAnsi="宋体" w:cs="宋体"/>
          <w:color w:val="000000"/>
          <w:sz w:val="24"/>
          <w:highlight w:val="none"/>
        </w:rPr>
      </w:pPr>
      <w:r>
        <w:rPr>
          <w:rFonts w:hint="eastAsia" w:ascii="宋体" w:hAnsi="宋体"/>
          <w:bCs/>
          <w:color w:val="000000"/>
          <w:sz w:val="24"/>
          <w:highlight w:val="none"/>
        </w:rPr>
        <w:t xml:space="preserve">采用低价优先法计算，即满足</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要求且投标价格最低的投标报价为评标基准价，其价格分为满分。其他投标供应商的价格分统一按照下列公式计算：</w:t>
      </w:r>
      <w:r/>
    </w:p>
    <w:p>
      <w:pPr>
        <w:ind w:firstLine="482"/>
        <w:spacing w:line="360" w:lineRule="auto"/>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投标报价得分=（评标基准价/投标报价）</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highlight w:val="none"/>
        </w:rPr>
        <w:t xml:space="preserve">价格权值</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highlight w:val="none"/>
        </w:rPr>
        <w:t xml:space="preserve">100</w:t>
      </w:r>
      <w:r/>
    </w:p>
    <w:p>
      <w:pPr>
        <w:ind w:firstLine="482"/>
        <w:spacing w:line="360" w:lineRule="auto"/>
        <w:tabs>
          <w:tab w:val="left" w:pos="945"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注：价格扣除：1）根据《江苏省财政厅关于进一步加大政府采购支持中小企业力度的通知》（苏财购〔2022〕45号）、《政府采购促进中小企业发展管理办法》（财库〔2020〕46号）规定，对小型和微型企业报价给予10%的扣除，</w:t>
      </w:r>
      <w:r>
        <w:rPr>
          <w:rFonts w:hint="eastAsia" w:ascii="宋体" w:hAnsi="宋体" w:eastAsia="宋体" w:cs="宋体"/>
          <w:b/>
          <w:bCs/>
          <w:sz w:val="24"/>
          <w:szCs w:val="22"/>
          <w:highlight w:val="none"/>
        </w:rPr>
        <w:t xml:space="preserve">用扣除后的</w:t>
      </w:r>
      <w:r>
        <w:rPr>
          <w:rFonts w:hint="eastAsia" w:ascii="宋体" w:hAnsi="宋体" w:eastAsia="宋体" w:cs="宋体"/>
          <w:b/>
          <w:bCs/>
          <w:sz w:val="24"/>
          <w:highlight w:val="none"/>
        </w:rPr>
        <w:t xml:space="preserve">报价</w:t>
      </w:r>
      <w:r>
        <w:rPr>
          <w:rFonts w:hint="eastAsia" w:ascii="宋体" w:hAnsi="宋体" w:eastAsia="宋体" w:cs="宋体"/>
          <w:b/>
          <w:bCs/>
          <w:sz w:val="24"/>
          <w:szCs w:val="22"/>
          <w:highlight w:val="none"/>
        </w:rPr>
        <w:t xml:space="preserve">参与评审。</w:t>
      </w:r>
      <w:r/>
    </w:p>
    <w:p>
      <w:pPr>
        <w:ind w:firstLine="482"/>
        <w:spacing w:line="360" w:lineRule="auto"/>
        <w:tabs>
          <w:tab w:val="left" w:pos="945"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2）按照《财政部司法部关于政府采购支持监狱企业发展有关问题的通知》（财库〔2014〕68号）文件规定，在政府采购活动中，监狱企业视同小型、微型企业，享受评审中价格扣除的政府采购政策，监狱企业属于小微企业的，不重复享受政策支持。</w:t>
      </w:r>
      <w:r/>
    </w:p>
    <w:p>
      <w:pPr>
        <w:ind w:firstLine="482"/>
        <w:spacing w:line="360" w:lineRule="auto"/>
        <w:tabs>
          <w:tab w:val="left" w:pos="945"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3）按照《财政部民政部中国残疾人联合会关于促进残疾人就业政府采购政策的通知》，残疾人福利性单位视同小型、微型企业，享受评审中价格扣除的政府采购政策，残疾人福利性单位属于小型、微型企业的，不重复享受政策支持；</w:t>
      </w:r>
      <w:r/>
    </w:p>
    <w:p>
      <w:pPr>
        <w:ind w:firstLine="482"/>
        <w:spacing w:line="360" w:lineRule="auto"/>
        <w:rPr>
          <w:rFonts w:hint="eastAsia" w:hAnsi="宋体" w:cs="宋体"/>
          <w:bCs/>
          <w:szCs w:val="21"/>
          <w:highlight w:val="none"/>
        </w:rPr>
      </w:pPr>
      <w:r>
        <w:rPr>
          <w:rFonts w:hint="eastAsia" w:ascii="宋体" w:hAnsi="宋体" w:eastAsia="宋体" w:cs="宋体"/>
          <w:b/>
          <w:bCs/>
          <w:sz w:val="24"/>
          <w:szCs w:val="22"/>
          <w:highlight w:val="none"/>
        </w:rPr>
        <w:t xml:space="preserve">同一投标供应商，上述三项价格扣除优惠不得重复享受。</w:t>
      </w:r>
      <w:r/>
    </w:p>
    <w:p>
      <w:pPr>
        <w:ind w:firstLine="482"/>
        <w:spacing w:line="360" w:lineRule="auto"/>
        <w:tabs>
          <w:tab w:val="left" w:pos="525" w:leader="none"/>
          <w:tab w:val="left" w:pos="945" w:leader="none"/>
        </w:tabs>
        <w:rPr>
          <w:rFonts w:hint="eastAsia" w:hAnsi="宋体"/>
          <w:b/>
          <w:bCs/>
          <w:sz w:val="24"/>
          <w:highlight w:val="none"/>
        </w:rPr>
      </w:pPr>
      <w:r>
        <w:rPr>
          <w:rFonts w:hint="eastAsia" w:hAnsi="宋体"/>
          <w:b/>
          <w:bCs/>
          <w:sz w:val="24"/>
          <w:highlight w:val="none"/>
        </w:rPr>
        <w:t xml:space="preserve">如未按要求填写和提供有效证明或相关内容表述不清的，不得享受价格扣</w:t>
      </w:r>
      <w:r/>
    </w:p>
    <w:p>
      <w:pPr>
        <w:spacing w:line="360" w:lineRule="auto"/>
        <w:tabs>
          <w:tab w:val="left" w:pos="525" w:leader="none"/>
          <w:tab w:val="left" w:pos="945" w:leader="none"/>
        </w:tabs>
        <w:rPr>
          <w:rFonts w:ascii="宋体"/>
          <w:b/>
          <w:bCs w:val="0"/>
          <w:color w:val="000000"/>
          <w:sz w:val="24"/>
          <w:szCs w:val="24"/>
          <w:highlight w:val="none"/>
        </w:rPr>
      </w:pPr>
      <w:r>
        <w:rPr>
          <w:rFonts w:hint="eastAsia" w:hAnsi="宋体"/>
          <w:b/>
          <w:bCs/>
          <w:sz w:val="24"/>
          <w:highlight w:val="none"/>
        </w:rPr>
        <w:t xml:space="preserve">除。</w:t>
      </w:r>
      <w:r/>
    </w:p>
    <w:p>
      <w:pPr>
        <w:ind w:firstLine="482"/>
        <w:spacing w:line="360" w:lineRule="auto"/>
        <w:rPr>
          <w:rFonts w:hint="eastAsia" w:ascii="宋体" w:hAnsi="宋体" w:eastAsia="宋体" w:cs="宋体"/>
          <w:b/>
          <w:bCs w:val="0"/>
          <w:color w:val="000000"/>
          <w:sz w:val="24"/>
          <w:szCs w:val="24"/>
          <w:highlight w:val="none"/>
        </w:rPr>
      </w:pPr>
      <w:r>
        <w:rPr>
          <w:rFonts w:hint="eastAsia" w:ascii="宋体" w:hAnsi="宋体" w:cs="宋体"/>
          <w:b/>
          <w:bCs w:val="0"/>
          <w:color w:val="000000"/>
          <w:sz w:val="24"/>
          <w:highlight w:val="none"/>
        </w:rPr>
        <w:t xml:space="preserve">（2）</w:t>
      </w:r>
      <w:r>
        <w:rPr>
          <w:rFonts w:hint="eastAsia" w:ascii="宋体" w:hAnsi="宋体" w:eastAsia="宋体" w:cs="宋体"/>
          <w:b/>
          <w:bCs w:val="0"/>
          <w:color w:val="000000"/>
          <w:sz w:val="24"/>
          <w:szCs w:val="24"/>
          <w:highlight w:val="none"/>
        </w:rPr>
        <w:t xml:space="preserve">投标供应商评价（</w:t>
      </w:r>
      <w:r>
        <w:rPr>
          <w:rFonts w:hint="eastAsia" w:ascii="宋体" w:hAnsi="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类似业绩</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投标供应商自202</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月1日以来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承担过</w:t>
      </w:r>
      <w:r>
        <w:rPr>
          <w:rFonts w:hint="eastAsia" w:ascii="宋体" w:hAnsi="宋体" w:cs="宋体"/>
          <w:color w:val="000000"/>
          <w:sz w:val="24"/>
          <w:highlight w:val="none"/>
          <w:lang w:val="en-US" w:eastAsia="zh-CN"/>
        </w:rPr>
        <w:t xml:space="preserve">同类项目</w:t>
      </w:r>
      <w:r>
        <w:rPr>
          <w:rFonts w:hint="eastAsia" w:ascii="宋体" w:hAnsi="宋体" w:cs="宋体"/>
          <w:color w:val="000000"/>
          <w:sz w:val="24"/>
          <w:highlight w:val="none"/>
        </w:rPr>
        <w:t xml:space="preserve">业绩的，有1个得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分，本项最高得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eastAsia="宋体" w:cs="宋体"/>
          <w:b/>
          <w:bCs/>
          <w:color w:val="000000"/>
          <w:sz w:val="24"/>
          <w:szCs w:val="24"/>
          <w:highlight w:val="none"/>
        </w:rPr>
        <w:t xml:space="preserve">（业绩以合同签订时间为准，提供合同原件扫描件并签章</w:t>
      </w:r>
      <w:r>
        <w:rPr>
          <w:rFonts w:hint="eastAsia" w:ascii="宋体" w:hAnsi="宋体" w:eastAsia="宋体" w:cs="宋体"/>
          <w:b/>
          <w:bCs/>
          <w:color w:val="000000"/>
          <w:sz w:val="24"/>
          <w:szCs w:val="24"/>
          <w:highlight w:val="none"/>
          <w:lang w:eastAsia="zh-CN"/>
        </w:rPr>
        <w:t xml:space="preserve">上传至投标系统，</w:t>
      </w:r>
      <w:bookmarkStart w:id="3" w:name="OLE_LINK3"/>
      <w:r>
        <w:rPr>
          <w:rFonts w:hint="eastAsia" w:ascii="宋体" w:hAnsi="宋体" w:cs="宋体"/>
          <w:b/>
          <w:bCs/>
          <w:color w:val="000000"/>
          <w:sz w:val="24"/>
          <w:szCs w:val="24"/>
          <w:highlight w:val="none"/>
          <w:lang w:val="en-US" w:eastAsia="zh-CN"/>
        </w:rPr>
        <w:t xml:space="preserve">未按要求</w:t>
      </w:r>
      <w:r>
        <w:rPr>
          <w:rFonts w:hint="eastAsia" w:ascii="宋体" w:hAnsi="宋体" w:eastAsia="宋体" w:cs="宋体"/>
          <w:b/>
          <w:bCs/>
          <w:color w:val="000000"/>
          <w:sz w:val="24"/>
          <w:szCs w:val="24"/>
          <w:highlight w:val="none"/>
        </w:rPr>
        <w:t xml:space="preserve">提供不得分</w:t>
      </w:r>
      <w:bookmarkEnd w:id="3"/>
      <w:r>
        <w:rPr>
          <w:rFonts w:hint="eastAsia" w:ascii="宋体" w:hAnsi="宋体" w:eastAsia="宋体" w:cs="宋体"/>
          <w:b/>
          <w:bCs/>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b w:val="0"/>
          <w:bCs/>
          <w:sz w:val="24"/>
          <w:szCs w:val="24"/>
          <w:highlight w:val="none"/>
          <w:lang w:val="en-US" w:eastAsia="zh-CN"/>
        </w:rPr>
      </w:pPr>
      <w:r>
        <w:rPr>
          <w:rFonts w:hint="eastAsia" w:ascii="宋体" w:hAnsi="宋体" w:cs="宋体"/>
          <w:b w:val="0"/>
          <w:color w:val="000000"/>
          <w:sz w:val="24"/>
          <w:szCs w:val="24"/>
          <w:highlight w:val="none"/>
          <w:lang w:val="en-US" w:eastAsia="zh-CN"/>
        </w:rPr>
        <w:t xml:space="preserve">2）</w:t>
      </w:r>
      <w:r>
        <w:rPr>
          <w:rFonts w:hint="eastAsia" w:ascii="宋体" w:hAnsi="宋体"/>
          <w:sz w:val="24"/>
        </w:rPr>
        <w:t xml:space="preserve">投标供应商</w:t>
      </w:r>
      <w:r>
        <w:rPr>
          <w:rFonts w:hint="eastAsia" w:ascii="宋体" w:hAnsi="宋体"/>
          <w:sz w:val="24"/>
          <w:lang w:val="en-US" w:eastAsia="zh-CN"/>
        </w:rPr>
        <w:t xml:space="preserve">或所投产品制造商</w:t>
      </w:r>
      <w:r>
        <w:rPr>
          <w:rFonts w:hint="eastAsia" w:hAnsi="宋体"/>
          <w:b w:val="0"/>
          <w:bCs/>
          <w:sz w:val="24"/>
          <w:highlight w:val="none"/>
          <w:lang w:val="en-US" w:eastAsia="zh-CN"/>
        </w:rPr>
        <w:t xml:space="preserve">具有</w:t>
      </w:r>
      <w:r>
        <w:rPr>
          <w:rFonts w:hint="eastAsia" w:ascii="宋体" w:hAnsi="宋体" w:cs="宋体"/>
          <w:sz w:val="24"/>
          <w:szCs w:val="22"/>
        </w:rPr>
        <w:t xml:space="preserve">有效期内的</w:t>
      </w:r>
      <w:r>
        <w:rPr>
          <w:rFonts w:hint="eastAsia" w:ascii="宋体" w:hAnsi="宋体" w:cs="宋体"/>
          <w:sz w:val="24"/>
        </w:rPr>
        <w:t xml:space="preserve">质量管理体系认证证书、</w:t>
      </w:r>
      <w:r>
        <w:rPr>
          <w:rFonts w:hint="eastAsia" w:ascii="宋体" w:hAnsi="宋体" w:eastAsia="宋体" w:cs="宋体"/>
          <w:bCs/>
          <w:sz w:val="24"/>
          <w:szCs w:val="24"/>
        </w:rPr>
        <w:t xml:space="preserve">信息技术服务管理体系</w:t>
      </w:r>
      <w:r>
        <w:rPr>
          <w:rFonts w:hint="eastAsia" w:ascii="宋体" w:hAnsi="宋体" w:cs="宋体"/>
          <w:bCs/>
          <w:sz w:val="24"/>
          <w:szCs w:val="24"/>
          <w:lang w:val="en-US" w:eastAsia="zh-CN"/>
        </w:rPr>
        <w:t xml:space="preserve">认证证书</w:t>
      </w:r>
      <w:r>
        <w:rPr>
          <w:rFonts w:hint="eastAsia" w:ascii="宋体" w:hAnsi="宋体" w:eastAsia="宋体" w:cs="宋体"/>
          <w:bCs/>
          <w:sz w:val="24"/>
          <w:szCs w:val="24"/>
          <w:lang w:eastAsia="zh-CN"/>
        </w:rPr>
        <w:t xml:space="preserve">、</w:t>
      </w:r>
      <w:r>
        <w:rPr>
          <w:rFonts w:hint="eastAsia" w:ascii="宋体" w:hAnsi="宋体" w:cs="宋体"/>
          <w:bCs/>
          <w:color w:val="auto"/>
          <w:sz w:val="24"/>
          <w:highlight w:val="none"/>
          <w:lang w:eastAsia="zh-CN"/>
        </w:rPr>
        <w:t xml:space="preserve">信息安全</w:t>
      </w:r>
      <w:r>
        <w:rPr>
          <w:rFonts w:hint="eastAsia" w:ascii="宋体" w:hAnsi="宋体" w:cs="宋体"/>
          <w:bCs/>
          <w:color w:val="auto"/>
          <w:sz w:val="24"/>
          <w:highlight w:val="none"/>
          <w:lang w:val="en-US" w:eastAsia="zh-CN"/>
        </w:rPr>
        <w:t xml:space="preserve">管理</w:t>
      </w:r>
      <w:r>
        <w:rPr>
          <w:rFonts w:hint="eastAsia" w:ascii="宋体" w:hAnsi="宋体" w:cs="宋体"/>
          <w:bCs/>
          <w:color w:val="auto"/>
          <w:sz w:val="24"/>
          <w:highlight w:val="none"/>
          <w:lang w:eastAsia="zh-CN"/>
        </w:rPr>
        <w:t xml:space="preserve">体系认证证书</w:t>
      </w:r>
      <w:r>
        <w:rPr>
          <w:rFonts w:hint="eastAsia" w:ascii="宋体" w:hAnsi="宋体" w:cs="宋体"/>
          <w:sz w:val="24"/>
        </w:rPr>
        <w:t xml:space="preserve">，每提供一个得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hint="eastAsia" w:hAnsi="宋体" w:cs="宋体"/>
          <w:b/>
          <w:bCs/>
          <w:sz w:val="24"/>
          <w:highlight w:val="none"/>
        </w:rPr>
        <w:t xml:space="preserve">（提供有效证书原件扫描件</w:t>
      </w:r>
      <w:r>
        <w:rPr>
          <w:rFonts w:hint="eastAsia" w:hAnsi="宋体" w:cs="宋体"/>
          <w:b/>
          <w:bCs/>
          <w:color w:val="auto"/>
          <w:sz w:val="24"/>
          <w:highlight w:val="none"/>
          <w:lang w:val="en-US" w:eastAsia="zh-CN"/>
        </w:rPr>
        <w:t xml:space="preserve">和</w:t>
      </w:r>
      <w:r>
        <w:rPr>
          <w:rFonts w:hint="eastAsia" w:hAnsi="宋体" w:cs="宋体"/>
          <w:b/>
          <w:bCs/>
          <w:color w:val="auto"/>
          <w:sz w:val="24"/>
          <w:highlight w:val="none"/>
        </w:rPr>
        <w:t xml:space="preserve">该证书在“国家市场监督管理总局-全国认证认可信息公共服务平台”</w:t>
      </w:r>
      <w:r>
        <w:rPr>
          <w:rFonts w:hint="eastAsia" w:ascii="宋体" w:hAnsi="宋体" w:eastAsia="宋体" w:cs="宋体"/>
          <w:b/>
          <w:bCs/>
          <w:sz w:val="24"/>
          <w:highlight w:val="none"/>
        </w:rPr>
        <w:t xml:space="preserve">（http://cx.cnca.cn/CertECloud/index/index/page）</w:t>
      </w:r>
      <w:r>
        <w:rPr>
          <w:rFonts w:hint="eastAsia" w:ascii="宋体" w:hAnsi="宋体" w:eastAsia="宋体" w:cs="宋体"/>
          <w:b/>
          <w:bCs/>
          <w:color w:val="auto"/>
          <w:sz w:val="24"/>
          <w:highlight w:val="none"/>
        </w:rPr>
        <w:t xml:space="preserve">网</w:t>
      </w:r>
      <w:r>
        <w:rPr>
          <w:rFonts w:hint="eastAsia" w:hAnsi="宋体" w:cs="宋体"/>
          <w:b/>
          <w:bCs/>
          <w:color w:val="auto"/>
          <w:sz w:val="24"/>
          <w:highlight w:val="none"/>
        </w:rPr>
        <w:t xml:space="preserve">站查询到的有效认证截图</w:t>
      </w:r>
      <w:r>
        <w:rPr>
          <w:rFonts w:hint="eastAsia" w:ascii="宋体" w:hAnsi="宋体" w:eastAsia="宋体" w:cs="宋体"/>
          <w:b/>
          <w:bCs/>
          <w:sz w:val="24"/>
          <w:szCs w:val="24"/>
          <w:highlight w:val="none"/>
          <w:lang w:val="en-US" w:eastAsia="zh-CN" w:bidi="ar-SA"/>
        </w:rPr>
        <w:t xml:space="preserve">签章并上传至系统</w:t>
      </w:r>
      <w:r>
        <w:rPr>
          <w:rFonts w:hint="eastAsia" w:hAnsi="宋体" w:cs="宋体"/>
          <w:b/>
          <w:bCs/>
          <w:color w:val="auto"/>
          <w:sz w:val="24"/>
          <w:highlight w:val="none"/>
        </w:rPr>
        <w:t xml:space="preserve">，不提供或提供不全不得分</w:t>
      </w:r>
      <w:r>
        <w:rPr>
          <w:rFonts w:hint="eastAsia" w:hAnsi="宋体" w:cs="宋体"/>
          <w:b/>
          <w:bCs/>
          <w:sz w:val="24"/>
          <w:highlight w:val="none"/>
        </w:rPr>
        <w:t xml:space="preserve">）</w:t>
      </w:r>
      <w:r>
        <w:rPr>
          <w:rFonts w:hint="eastAsia" w:ascii="宋体" w:hAnsi="宋体"/>
          <w:bCs/>
          <w:sz w:val="24"/>
          <w:highlight w:val="none"/>
          <w:lang w:val="en-US" w:eastAsia="zh-CN"/>
        </w:rPr>
        <w:t xml:space="preserve">  </w:t>
      </w:r>
      <w:r/>
    </w:p>
    <w:p>
      <w:pPr>
        <w:ind w:firstLine="482"/>
        <w:spacing w:line="360" w:lineRule="auto"/>
        <w:tabs>
          <w:tab w:val="left" w:pos="525" w:leader="none"/>
          <w:tab w:val="left" w:pos="704" w:leader="none"/>
          <w:tab w:val="left" w:pos="945" w:leader="none"/>
          <w:tab w:val="left" w:pos="1155" w:leader="none"/>
          <w:tab w:val="left" w:pos="3823" w:leader="none"/>
        </w:tabs>
        <w:rPr>
          <w:rFonts w:hint="eastAsia" w:ascii="宋体" w:hAnsi="宋体"/>
          <w:b/>
          <w:bCs w:val="0"/>
          <w:sz w:val="24"/>
          <w:szCs w:val="24"/>
          <w:highlight w:val="none"/>
          <w:lang w:val="en-US" w:eastAsia="zh-CN"/>
        </w:rPr>
      </w:pPr>
      <w:r>
        <w:rPr>
          <w:rFonts w:hint="eastAsia" w:ascii="宋体" w:hAnsi="宋体"/>
          <w:b/>
          <w:bCs w:val="0"/>
          <w:sz w:val="24"/>
          <w:szCs w:val="24"/>
          <w:lang w:val="en-US" w:eastAsia="zh-CN"/>
        </w:rPr>
        <w:t xml:space="preserve">（3）</w:t>
      </w:r>
      <w:bookmarkStart w:id="4" w:name="OLE_LINK4"/>
      <w:r>
        <w:rPr>
          <w:rFonts w:hint="eastAsia" w:ascii="宋体" w:hAnsi="宋体"/>
          <w:b/>
          <w:bCs w:val="0"/>
          <w:sz w:val="24"/>
          <w:szCs w:val="24"/>
          <w:lang w:val="en-US" w:eastAsia="zh-CN"/>
        </w:rPr>
        <w:t xml:space="preserve">拟投入本</w:t>
      </w:r>
      <w:r>
        <w:rPr>
          <w:rFonts w:hint="eastAsia" w:ascii="宋体" w:hAnsi="宋体"/>
          <w:b/>
          <w:bCs w:val="0"/>
          <w:color w:val="auto"/>
          <w:sz w:val="24"/>
          <w:szCs w:val="24"/>
          <w:highlight w:val="none"/>
          <w:lang w:val="en-US" w:eastAsia="zh-CN"/>
        </w:rPr>
        <w:t xml:space="preserve">项目的人员配置（4分）</w:t>
      </w:r>
      <w:bookmarkEnd w:id="4"/>
      <w:r/>
      <w:r/>
    </w:p>
    <w:p>
      <w:pPr>
        <w:ind w:firstLine="480"/>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1）项目负责人配置（</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项目负责人具备电子信息工程</w:t>
      </w:r>
      <w:r>
        <w:rPr>
          <w:rFonts w:hint="eastAsia" w:ascii="宋体" w:hAnsi="宋体" w:eastAsia="宋体" w:cs="宋体"/>
          <w:sz w:val="24"/>
          <w:szCs w:val="24"/>
          <w:highlight w:val="none"/>
          <w:lang w:val="en-US" w:eastAsia="zh-CN"/>
        </w:rPr>
        <w:t xml:space="preserve">或通信工程</w:t>
      </w:r>
      <w:r>
        <w:rPr>
          <w:rFonts w:hint="eastAsia" w:ascii="宋体" w:hAnsi="宋体" w:cs="宋体"/>
          <w:sz w:val="24"/>
          <w:szCs w:val="24"/>
          <w:highlight w:val="none"/>
          <w:lang w:val="en-US" w:eastAsia="zh-CN"/>
        </w:rPr>
        <w:t xml:space="preserve">相关专业</w:t>
      </w:r>
      <w:r>
        <w:rPr>
          <w:rFonts w:hint="eastAsia" w:ascii="宋体" w:hAnsi="宋体" w:eastAsia="宋体" w:cs="宋体"/>
          <w:sz w:val="24"/>
          <w:szCs w:val="24"/>
          <w:highlight w:val="none"/>
        </w:rPr>
        <w:t xml:space="preserve">高级</w:t>
      </w:r>
      <w:r>
        <w:rPr>
          <w:rFonts w:hint="eastAsia" w:ascii="宋体" w:hAnsi="宋体" w:eastAsia="宋体" w:cs="宋体"/>
          <w:sz w:val="24"/>
          <w:szCs w:val="24"/>
          <w:highlight w:val="none"/>
          <w:lang w:val="en-US" w:eastAsia="zh-CN"/>
        </w:rPr>
        <w:t xml:space="preserve">及以上职称证书</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注册信息安全专业人员（CISP）证书</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每提供一个证书得1分，</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sz w:val="24"/>
          <w:szCs w:val="24"/>
          <w:highlight w:val="none"/>
        </w:rPr>
        <w:t xml:space="preserve">最高得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ind w:firstLine="482"/>
        <w:jc w:val="both"/>
        <w:spacing w:line="360" w:lineRule="auto"/>
        <w:tabs>
          <w:tab w:val="left" w:pos="1155" w:leader="none"/>
          <w:tab w:val="left" w:pos="1260" w:leader="none"/>
        </w:tabs>
        <w:rPr>
          <w:rFonts w:hint="eastAsia" w:ascii="宋体" w:hAnsi="宋体"/>
          <w:b/>
          <w:bCs w:val="0"/>
          <w:sz w:val="24"/>
          <w:szCs w:val="24"/>
          <w:highlight w:val="none"/>
          <w:lang w:val="en-US" w:eastAsia="zh-CN"/>
        </w:rPr>
      </w:pPr>
      <w:r>
        <w:rPr>
          <w:rFonts w:hint="eastAsia" w:ascii="宋体" w:hAnsi="宋体"/>
          <w:b/>
          <w:bCs w:val="0"/>
          <w:sz w:val="24"/>
          <w:highlight w:val="none"/>
        </w:rPr>
        <w:t xml:space="preserve">提供</w:t>
      </w:r>
      <w:r>
        <w:rPr>
          <w:rFonts w:hint="eastAsia" w:ascii="宋体" w:hAnsi="宋体"/>
          <w:b/>
          <w:bCs w:val="0"/>
          <w:sz w:val="24"/>
          <w:highlight w:val="none"/>
          <w:lang w:val="en-US" w:eastAsia="zh-CN"/>
        </w:rPr>
        <w:t xml:space="preserve">有效</w:t>
      </w:r>
      <w:r>
        <w:rPr>
          <w:rFonts w:hint="eastAsia" w:ascii="宋体" w:hAnsi="宋体"/>
          <w:b/>
          <w:bCs w:val="0"/>
          <w:sz w:val="24"/>
          <w:highlight w:val="none"/>
        </w:rPr>
        <w:t xml:space="preserve">证书原件扫描件及</w:t>
      </w:r>
      <w:r>
        <w:rPr>
          <w:rFonts w:hint="eastAsia" w:ascii="宋体" w:hAnsi="宋体" w:cs="宋体"/>
          <w:b/>
          <w:bCs w:val="0"/>
          <w:color w:val="000000"/>
          <w:sz w:val="24"/>
          <w:szCs w:val="24"/>
          <w:highlight w:val="none"/>
        </w:rPr>
        <w:t xml:space="preserve">法定的社保收缴部门出具</w:t>
      </w:r>
      <w:r>
        <w:rPr>
          <w:rFonts w:hint="eastAsia" w:hAnsi="宋体"/>
          <w:b/>
          <w:bCs w:val="0"/>
          <w:color w:val="000000"/>
          <w:sz w:val="24"/>
          <w:highlight w:val="none"/>
        </w:rPr>
        <w:t xml:space="preserve">近</w:t>
      </w:r>
      <w:r>
        <w:rPr>
          <w:rFonts w:hint="eastAsia" w:hAnsi="宋体"/>
          <w:b/>
          <w:bCs w:val="0"/>
          <w:color w:val="000000"/>
          <w:sz w:val="24"/>
          <w:highlight w:val="none"/>
          <w:lang w:val="en-US" w:eastAsia="zh-CN"/>
        </w:rPr>
        <w:t xml:space="preserve">一年</w:t>
      </w:r>
      <w:r>
        <w:rPr>
          <w:rFonts w:hint="eastAsia" w:hAnsi="宋体"/>
          <w:b/>
          <w:bCs w:val="0"/>
          <w:color w:val="000000"/>
          <w:sz w:val="24"/>
          <w:highlight w:val="none"/>
        </w:rPr>
        <w:t xml:space="preserve">中任意一个月份</w:t>
      </w:r>
      <w:r>
        <w:rPr>
          <w:rFonts w:hint="eastAsia" w:hAnsi="宋体"/>
          <w:b/>
          <w:bCs w:val="0"/>
          <w:color w:val="000000"/>
          <w:sz w:val="24"/>
          <w:highlight w:val="none"/>
          <w:lang w:eastAsia="zh-CN"/>
        </w:rPr>
        <w:t xml:space="preserve">（</w:t>
      </w:r>
      <w:r>
        <w:rPr>
          <w:rFonts w:hint="eastAsia" w:hAnsi="宋体"/>
          <w:b/>
          <w:bCs w:val="0"/>
          <w:color w:val="000000"/>
          <w:sz w:val="24"/>
          <w:highlight w:val="none"/>
        </w:rPr>
        <w:t xml:space="preserve">不含投标当月</w:t>
      </w:r>
      <w:r>
        <w:rPr>
          <w:rFonts w:hint="eastAsia" w:hAnsi="宋体"/>
          <w:b/>
          <w:bCs w:val="0"/>
          <w:color w:val="000000"/>
          <w:sz w:val="24"/>
          <w:highlight w:val="none"/>
          <w:lang w:eastAsia="zh-CN"/>
        </w:rPr>
        <w:t xml:space="preserve">）</w:t>
      </w:r>
      <w:r>
        <w:rPr>
          <w:rFonts w:hint="eastAsia" w:ascii="宋体" w:hAnsi="宋体" w:cs="宋体"/>
          <w:b/>
          <w:bCs w:val="0"/>
          <w:color w:val="000000"/>
          <w:sz w:val="24"/>
          <w:szCs w:val="24"/>
          <w:highlight w:val="none"/>
        </w:rPr>
        <w:t xml:space="preserve">的投标供应商依法为</w:t>
      </w:r>
      <w:r>
        <w:rPr>
          <w:rFonts w:hint="eastAsia" w:ascii="宋体" w:hAnsi="宋体" w:cs="宋体"/>
          <w:b/>
          <w:bCs w:val="0"/>
          <w:color w:val="000000"/>
          <w:sz w:val="24"/>
          <w:szCs w:val="24"/>
          <w:highlight w:val="none"/>
          <w:lang w:val="en-US" w:eastAsia="zh-CN"/>
        </w:rPr>
        <w:t xml:space="preserve">上述人员</w:t>
      </w:r>
      <w:r>
        <w:rPr>
          <w:rFonts w:hint="eastAsia" w:ascii="宋体" w:hAnsi="宋体" w:cs="宋体"/>
          <w:b/>
          <w:bCs w:val="0"/>
          <w:color w:val="000000"/>
          <w:sz w:val="24"/>
          <w:szCs w:val="24"/>
          <w:highlight w:val="none"/>
        </w:rPr>
        <w:t xml:space="preserve">缴纳</w:t>
      </w:r>
      <w:r>
        <w:rPr>
          <w:rFonts w:hint="eastAsia" w:ascii="宋体" w:hAnsi="宋体" w:cs="宋体"/>
          <w:b/>
          <w:bCs w:val="0"/>
          <w:color w:val="000000"/>
          <w:sz w:val="24"/>
          <w:szCs w:val="24"/>
          <w:highlight w:val="none"/>
          <w:lang w:val="en-US" w:eastAsia="zh-CN"/>
        </w:rPr>
        <w:t xml:space="preserve">的</w:t>
      </w:r>
      <w:r>
        <w:rPr>
          <w:rFonts w:ascii="宋体" w:hAnsi="宋体" w:cs="宋体"/>
          <w:b/>
          <w:bCs w:val="0"/>
          <w:color w:val="000000"/>
          <w:sz w:val="24"/>
          <w:szCs w:val="24"/>
          <w:highlight w:val="none"/>
        </w:rPr>
        <w:t xml:space="preserve">社</w:t>
      </w:r>
      <w:r>
        <w:rPr>
          <w:rFonts w:hint="eastAsia" w:ascii="宋体" w:hAnsi="宋体" w:cs="宋体"/>
          <w:b/>
          <w:bCs w:val="0"/>
          <w:color w:val="000000"/>
          <w:sz w:val="24"/>
          <w:szCs w:val="24"/>
          <w:highlight w:val="none"/>
          <w:lang w:val="en-US" w:eastAsia="zh-CN"/>
        </w:rPr>
        <w:t xml:space="preserve">保缴费证明，上述资料签章上传至投标系统，</w:t>
      </w:r>
      <w:r>
        <w:rPr>
          <w:rFonts w:hint="eastAsia" w:ascii="宋体" w:hAnsi="宋体" w:cs="宋体"/>
          <w:b/>
          <w:bCs/>
          <w:color w:val="000000"/>
          <w:sz w:val="24"/>
          <w:szCs w:val="24"/>
          <w:highlight w:val="none"/>
          <w:lang w:val="en-US" w:eastAsia="zh-CN"/>
        </w:rPr>
        <w:t xml:space="preserve">未按要求</w:t>
      </w:r>
      <w:r>
        <w:rPr>
          <w:rFonts w:hint="eastAsia" w:ascii="宋体" w:hAnsi="宋体" w:eastAsia="宋体" w:cs="宋体"/>
          <w:b/>
          <w:bCs/>
          <w:color w:val="000000"/>
          <w:sz w:val="24"/>
          <w:szCs w:val="24"/>
          <w:highlight w:val="none"/>
        </w:rPr>
        <w:t xml:space="preserve">提供不得分</w:t>
      </w:r>
      <w:r>
        <w:rPr>
          <w:rFonts w:hint="eastAsia" w:ascii="宋体" w:hAnsi="宋体" w:cs="宋体"/>
          <w:b/>
          <w:bCs/>
          <w:color w:val="000000"/>
          <w:sz w:val="24"/>
          <w:szCs w:val="24"/>
          <w:highlight w:val="none"/>
          <w:lang w:eastAsia="zh-CN"/>
        </w:rPr>
        <w:t xml:space="preserve">。</w:t>
      </w:r>
      <w:r/>
    </w:p>
    <w:p>
      <w:pPr>
        <w:ind w:firstLine="482"/>
        <w:jc w:val="both"/>
        <w:spacing w:line="360" w:lineRule="auto"/>
        <w:tabs>
          <w:tab w:val="left" w:pos="1155" w:leader="none"/>
          <w:tab w:val="left" w:pos="1260" w:leader="none"/>
        </w:tabs>
        <w:rPr>
          <w:rFonts w:hint="eastAsia" w:ascii="宋体" w:hAnsi="宋体"/>
          <w:b w:val="0"/>
          <w:bCs/>
          <w:sz w:val="24"/>
          <w:szCs w:val="24"/>
          <w:highlight w:val="none"/>
          <w:lang w:val="en-US" w:eastAsia="zh-CN"/>
        </w:rPr>
      </w:pPr>
      <w:r>
        <w:rPr>
          <w:rFonts w:hint="eastAsia" w:ascii="宋体" w:hAnsi="宋体"/>
          <w:b/>
          <w:bCs w:val="0"/>
          <w:sz w:val="24"/>
          <w:szCs w:val="24"/>
          <w:highlight w:val="none"/>
          <w:lang w:val="en-US" w:eastAsia="zh-CN"/>
        </w:rPr>
        <w:t xml:space="preserve">2）</w:t>
      </w:r>
      <w:r>
        <w:rPr>
          <w:rFonts w:hint="eastAsia" w:ascii="宋体" w:hAnsi="宋体" w:eastAsia="宋体" w:cs="宋体"/>
          <w:b/>
          <w:bCs w:val="0"/>
          <w:sz w:val="24"/>
          <w:szCs w:val="24"/>
          <w:highlight w:val="none"/>
        </w:rPr>
        <w:t xml:space="preserve">其他项目</w:t>
      </w:r>
      <w:r>
        <w:rPr>
          <w:rFonts w:hint="eastAsia" w:ascii="宋体" w:hAnsi="宋体" w:eastAsia="宋体" w:cs="宋体"/>
          <w:b/>
          <w:sz w:val="24"/>
          <w:szCs w:val="24"/>
          <w:highlight w:val="none"/>
        </w:rPr>
        <w:t xml:space="preserve">成员人员配置（除项目负责人外）（</w:t>
      </w: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rPr>
        <w:t xml:space="preserve">分）</w:t>
      </w:r>
      <w:r/>
    </w:p>
    <w:p>
      <w:pPr>
        <w:ind w:firstLine="480"/>
        <w:spacing w:line="360" w:lineRule="auto"/>
        <w:rPr>
          <w:rFonts w:ascii="宋体" w:hAnsi="宋体" w:eastAsia="宋体" w:cs="宋体"/>
          <w:sz w:val="24"/>
          <w:szCs w:val="24"/>
          <w:highlight w:val="none"/>
        </w:rPr>
      </w:pPr>
      <w:r>
        <w:rPr>
          <w:rFonts w:hint="eastAsia" w:ascii="宋体" w:hAnsi="宋体" w:eastAsia="宋体" w:cs="宋体"/>
          <w:bCs/>
          <w:sz w:val="24"/>
          <w:szCs w:val="24"/>
          <w:highlight w:val="none"/>
        </w:rPr>
        <w:t xml:space="preserve">①项目组成员具备信息系统项目管理师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高级</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证书</w:t>
      </w:r>
      <w:r>
        <w:rPr>
          <w:rFonts w:hint="eastAsia" w:ascii="宋体" w:hAnsi="宋体" w:eastAsia="宋体" w:cs="宋体"/>
          <w:bCs/>
          <w:sz w:val="24"/>
          <w:szCs w:val="24"/>
          <w:highlight w:val="none"/>
        </w:rPr>
        <w:t xml:space="preserve">，得</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分。</w:t>
      </w:r>
      <w:r/>
    </w:p>
    <w:p>
      <w:pPr>
        <w:ind w:firstLine="480"/>
        <w:spacing w:line="360" w:lineRule="auto"/>
        <w:tabs>
          <w:tab w:val="left" w:pos="945" w:leader="none"/>
        </w:tabs>
        <w:rPr>
          <w:rFonts w:hint="eastAsia" w:ascii="宋体" w:hAnsi="宋体"/>
          <w:bCs/>
          <w:sz w:val="24"/>
          <w:lang w:val="en-US" w:eastAsia="zh-CN"/>
        </w:rPr>
      </w:pPr>
      <w:r>
        <w:rPr>
          <w:rFonts w:hint="eastAsia" w:ascii="宋体" w:hAnsi="宋体" w:eastAsia="宋体" w:cs="宋体"/>
          <w:bCs/>
          <w:sz w:val="24"/>
          <w:szCs w:val="24"/>
          <w:highlight w:val="none"/>
        </w:rPr>
        <w:t xml:space="preserve">②项目组成员具备</w:t>
      </w:r>
      <w:r>
        <w:rPr>
          <w:rFonts w:hint="eastAsia" w:ascii="宋体" w:hAnsi="宋体" w:eastAsia="宋体" w:cs="宋体"/>
          <w:sz w:val="24"/>
          <w:szCs w:val="24"/>
          <w:highlight w:val="none"/>
        </w:rPr>
        <w:t xml:space="preserve">电子信息工程</w:t>
      </w:r>
      <w:r>
        <w:rPr>
          <w:rFonts w:hint="eastAsia" w:ascii="宋体" w:hAnsi="宋体" w:eastAsia="宋体" w:cs="宋体"/>
          <w:sz w:val="24"/>
          <w:szCs w:val="24"/>
          <w:highlight w:val="none"/>
          <w:lang w:val="en-US" w:eastAsia="zh-CN"/>
        </w:rPr>
        <w:t xml:space="preserve">或通信工程</w:t>
      </w:r>
      <w:r>
        <w:rPr>
          <w:rFonts w:hint="eastAsia" w:ascii="宋体" w:hAnsi="宋体" w:cs="宋体"/>
          <w:sz w:val="24"/>
          <w:szCs w:val="24"/>
          <w:highlight w:val="none"/>
          <w:lang w:val="en-US" w:eastAsia="zh-CN"/>
        </w:rPr>
        <w:t xml:space="preserve">相关专业</w:t>
      </w:r>
      <w:r>
        <w:rPr>
          <w:rFonts w:hint="eastAsia" w:ascii="宋体" w:hAnsi="宋体" w:eastAsia="宋体" w:cs="宋体"/>
          <w:bCs/>
          <w:sz w:val="24"/>
          <w:szCs w:val="24"/>
          <w:highlight w:val="none"/>
        </w:rPr>
        <w:t xml:space="preserve">高级</w:t>
      </w:r>
      <w:r>
        <w:rPr>
          <w:rFonts w:hint="eastAsia" w:ascii="宋体" w:hAnsi="宋体" w:eastAsia="宋体" w:cs="宋体"/>
          <w:bCs/>
          <w:sz w:val="24"/>
          <w:szCs w:val="24"/>
          <w:highlight w:val="none"/>
          <w:lang w:val="en-US" w:eastAsia="zh-CN"/>
        </w:rPr>
        <w:t xml:space="preserve">及以上职</w:t>
      </w:r>
      <w:r>
        <w:rPr>
          <w:rFonts w:hint="eastAsia" w:ascii="宋体" w:hAnsi="宋体" w:eastAsia="宋体" w:cs="宋体"/>
          <w:bCs/>
          <w:sz w:val="24"/>
          <w:szCs w:val="24"/>
          <w:lang w:val="en-US" w:eastAsia="zh-CN"/>
        </w:rPr>
        <w:t xml:space="preserve">称</w:t>
      </w:r>
      <w:r>
        <w:rPr>
          <w:rFonts w:hint="eastAsia" w:ascii="宋体" w:hAnsi="宋体" w:eastAsia="宋体" w:cs="宋体"/>
          <w:bCs/>
          <w:sz w:val="24"/>
          <w:szCs w:val="24"/>
        </w:rPr>
        <w:t xml:space="preserve">证书，得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w:t>
      </w:r>
      <w:r/>
    </w:p>
    <w:p>
      <w:pPr>
        <w:ind w:firstLine="482"/>
        <w:jc w:val="both"/>
        <w:spacing w:line="360" w:lineRule="auto"/>
        <w:tabs>
          <w:tab w:val="left" w:pos="1155" w:leader="none"/>
          <w:tab w:val="left" w:pos="1260" w:leader="none"/>
        </w:tabs>
        <w:rPr>
          <w:rFonts w:hint="eastAsia" w:ascii="宋体" w:hAnsi="宋体" w:eastAsia="宋体" w:cs="宋体"/>
          <w:b/>
          <w:bCs w:val="0"/>
          <w:sz w:val="24"/>
          <w:lang w:eastAsia="zh-CN"/>
        </w:rPr>
      </w:pPr>
      <w:r>
        <w:rPr>
          <w:rFonts w:hint="eastAsia" w:ascii="宋体" w:hAnsi="宋体"/>
          <w:b/>
          <w:bCs w:val="0"/>
          <w:sz w:val="24"/>
        </w:rPr>
        <w:t xml:space="preserve">提供</w:t>
      </w:r>
      <w:r>
        <w:rPr>
          <w:rFonts w:hint="eastAsia" w:ascii="宋体" w:hAnsi="宋体"/>
          <w:b/>
          <w:bCs w:val="0"/>
          <w:sz w:val="24"/>
          <w:lang w:val="en-US" w:eastAsia="zh-CN"/>
        </w:rPr>
        <w:t xml:space="preserve">有效</w:t>
      </w:r>
      <w:r>
        <w:rPr>
          <w:rFonts w:hint="eastAsia" w:ascii="宋体" w:hAnsi="宋体"/>
          <w:b/>
          <w:bCs w:val="0"/>
          <w:sz w:val="24"/>
        </w:rPr>
        <w:t xml:space="preserve">证书原件扫描件及</w:t>
      </w:r>
      <w:r>
        <w:rPr>
          <w:rFonts w:hint="eastAsia" w:ascii="宋体" w:hAnsi="宋体" w:cs="宋体"/>
          <w:b/>
          <w:bCs w:val="0"/>
          <w:color w:val="000000"/>
          <w:sz w:val="24"/>
          <w:szCs w:val="24"/>
          <w:highlight w:val="none"/>
        </w:rPr>
        <w:t xml:space="preserve">法定的社保收缴部门出具</w:t>
      </w:r>
      <w:r>
        <w:rPr>
          <w:rFonts w:hint="eastAsia" w:hAnsi="宋体"/>
          <w:b/>
          <w:bCs w:val="0"/>
          <w:color w:val="000000"/>
          <w:sz w:val="24"/>
          <w:highlight w:val="none"/>
        </w:rPr>
        <w:t xml:space="preserve">近</w:t>
      </w:r>
      <w:r>
        <w:rPr>
          <w:rFonts w:hint="eastAsia" w:hAnsi="宋体"/>
          <w:b/>
          <w:bCs w:val="0"/>
          <w:color w:val="000000"/>
          <w:sz w:val="24"/>
          <w:highlight w:val="none"/>
          <w:lang w:val="en-US" w:eastAsia="zh-CN"/>
        </w:rPr>
        <w:t xml:space="preserve">一年</w:t>
      </w:r>
      <w:r>
        <w:rPr>
          <w:rFonts w:hint="eastAsia" w:hAnsi="宋体"/>
          <w:b/>
          <w:bCs w:val="0"/>
          <w:color w:val="000000"/>
          <w:sz w:val="24"/>
          <w:highlight w:val="none"/>
        </w:rPr>
        <w:t xml:space="preserve">中任意一个月份</w:t>
      </w:r>
      <w:r>
        <w:rPr>
          <w:rFonts w:hint="eastAsia" w:hAnsi="宋体"/>
          <w:b/>
          <w:bCs w:val="0"/>
          <w:color w:val="000000"/>
          <w:sz w:val="24"/>
          <w:highlight w:val="none"/>
          <w:lang w:eastAsia="zh-CN"/>
        </w:rPr>
        <w:t xml:space="preserve">（</w:t>
      </w:r>
      <w:r>
        <w:rPr>
          <w:rFonts w:hint="eastAsia" w:hAnsi="宋体"/>
          <w:b/>
          <w:bCs w:val="0"/>
          <w:color w:val="000000"/>
          <w:sz w:val="24"/>
          <w:highlight w:val="none"/>
        </w:rPr>
        <w:t xml:space="preserve">不含投标当月</w:t>
      </w:r>
      <w:r>
        <w:rPr>
          <w:rFonts w:hint="eastAsia" w:hAnsi="宋体"/>
          <w:b/>
          <w:bCs w:val="0"/>
          <w:color w:val="000000"/>
          <w:sz w:val="24"/>
          <w:highlight w:val="none"/>
          <w:lang w:eastAsia="zh-CN"/>
        </w:rPr>
        <w:t xml:space="preserve">）</w:t>
      </w:r>
      <w:r>
        <w:rPr>
          <w:rFonts w:hint="eastAsia" w:ascii="宋体" w:hAnsi="宋体" w:cs="宋体"/>
          <w:b/>
          <w:bCs w:val="0"/>
          <w:color w:val="000000"/>
          <w:sz w:val="24"/>
          <w:szCs w:val="24"/>
          <w:highlight w:val="none"/>
        </w:rPr>
        <w:t xml:space="preserve">的投标供应商依法为</w:t>
      </w:r>
      <w:r>
        <w:rPr>
          <w:rFonts w:hint="eastAsia" w:ascii="宋体" w:hAnsi="宋体" w:cs="宋体"/>
          <w:b/>
          <w:bCs w:val="0"/>
          <w:color w:val="000000"/>
          <w:sz w:val="24"/>
          <w:szCs w:val="24"/>
          <w:highlight w:val="none"/>
          <w:lang w:val="en-US" w:eastAsia="zh-CN"/>
        </w:rPr>
        <w:t xml:space="preserve">上述人员</w:t>
      </w:r>
      <w:r>
        <w:rPr>
          <w:rFonts w:hint="eastAsia" w:ascii="宋体" w:hAnsi="宋体" w:cs="宋体"/>
          <w:b/>
          <w:bCs w:val="0"/>
          <w:color w:val="000000"/>
          <w:sz w:val="24"/>
          <w:szCs w:val="24"/>
          <w:highlight w:val="none"/>
        </w:rPr>
        <w:t xml:space="preserve">缴纳</w:t>
      </w:r>
      <w:r>
        <w:rPr>
          <w:rFonts w:hint="eastAsia" w:ascii="宋体" w:hAnsi="宋体" w:cs="宋体"/>
          <w:b/>
          <w:bCs w:val="0"/>
          <w:color w:val="000000"/>
          <w:sz w:val="24"/>
          <w:szCs w:val="24"/>
          <w:highlight w:val="none"/>
          <w:lang w:val="en-US" w:eastAsia="zh-CN"/>
        </w:rPr>
        <w:t xml:space="preserve">的</w:t>
      </w:r>
      <w:r>
        <w:rPr>
          <w:rFonts w:ascii="宋体" w:hAnsi="宋体" w:cs="宋体"/>
          <w:b/>
          <w:bCs w:val="0"/>
          <w:color w:val="000000"/>
          <w:sz w:val="24"/>
          <w:szCs w:val="24"/>
          <w:highlight w:val="none"/>
        </w:rPr>
        <w:t xml:space="preserve">社</w:t>
      </w:r>
      <w:r>
        <w:rPr>
          <w:rFonts w:hint="eastAsia" w:ascii="宋体" w:hAnsi="宋体" w:cs="宋体"/>
          <w:b/>
          <w:bCs w:val="0"/>
          <w:color w:val="000000"/>
          <w:sz w:val="24"/>
          <w:szCs w:val="24"/>
          <w:highlight w:val="none"/>
          <w:lang w:val="en-US" w:eastAsia="zh-CN"/>
        </w:rPr>
        <w:t xml:space="preserve">保缴费证明，上述资料签章上传至投标系统，</w:t>
      </w:r>
      <w:r>
        <w:rPr>
          <w:rFonts w:hint="eastAsia" w:ascii="宋体" w:hAnsi="宋体" w:cs="宋体"/>
          <w:b/>
          <w:bCs/>
          <w:color w:val="000000"/>
          <w:sz w:val="24"/>
          <w:szCs w:val="24"/>
          <w:highlight w:val="none"/>
          <w:lang w:val="en-US" w:eastAsia="zh-CN"/>
        </w:rPr>
        <w:t xml:space="preserve">未按要求</w:t>
      </w:r>
      <w:r>
        <w:rPr>
          <w:rFonts w:hint="eastAsia" w:ascii="宋体" w:hAnsi="宋体" w:eastAsia="宋体" w:cs="宋体"/>
          <w:b/>
          <w:bCs/>
          <w:color w:val="000000"/>
          <w:sz w:val="24"/>
          <w:szCs w:val="24"/>
          <w:highlight w:val="none"/>
        </w:rPr>
        <w:t xml:space="preserve">提供不得分</w:t>
      </w:r>
      <w:r>
        <w:rPr>
          <w:rFonts w:hint="eastAsia" w:ascii="宋体" w:hAnsi="宋体" w:cs="宋体"/>
          <w:b/>
          <w:bCs/>
          <w:color w:val="000000"/>
          <w:sz w:val="24"/>
          <w:szCs w:val="24"/>
          <w:highlight w:val="none"/>
          <w:lang w:eastAsia="zh-CN"/>
        </w:rPr>
        <w:t xml:space="preserve">。</w:t>
      </w:r>
      <w:r/>
    </w:p>
    <w:p>
      <w:pPr>
        <w:ind w:firstLine="482"/>
        <w:jc w:val="both"/>
        <w:spacing w:line="360" w:lineRule="auto"/>
        <w:tabs>
          <w:tab w:val="left" w:pos="1155" w:leader="none"/>
          <w:tab w:val="left" w:pos="1260" w:leader="none"/>
        </w:tabs>
        <w:rPr>
          <w:rFonts w:hint="eastAsia" w:ascii="宋体" w:hAnsi="宋体" w:cs="宋体"/>
          <w:b w:val="0"/>
          <w:bCs/>
          <w:sz w:val="24"/>
        </w:rPr>
      </w:pPr>
      <w:r>
        <w:rPr>
          <w:rFonts w:hint="eastAsia" w:ascii="宋体" w:hAnsi="宋体" w:cs="宋体"/>
          <w:b/>
          <w:bCs w:val="0"/>
          <w:sz w:val="24"/>
          <w:lang w:eastAsia="zh-CN"/>
        </w:rPr>
        <w:t xml:space="preserve">（</w:t>
      </w:r>
      <w:r>
        <w:rPr>
          <w:rFonts w:hint="eastAsia" w:ascii="宋体" w:hAnsi="宋体" w:cs="宋体"/>
          <w:b/>
          <w:bCs w:val="0"/>
          <w:sz w:val="24"/>
          <w:lang w:val="en-US" w:eastAsia="zh-CN"/>
        </w:rPr>
        <w:t xml:space="preserve">4</w:t>
      </w:r>
      <w:r>
        <w:rPr>
          <w:rFonts w:hint="eastAsia" w:ascii="宋体" w:hAnsi="宋体" w:cs="宋体"/>
          <w:b/>
          <w:bCs w:val="0"/>
          <w:sz w:val="24"/>
          <w:lang w:eastAsia="zh-CN"/>
        </w:rPr>
        <w:t xml:space="preserve">）</w:t>
      </w:r>
      <w:r>
        <w:rPr>
          <w:rFonts w:hint="eastAsia" w:ascii="宋体" w:hAnsi="宋体" w:cs="宋体"/>
          <w:b/>
          <w:bCs w:val="0"/>
          <w:sz w:val="24"/>
        </w:rPr>
        <w:t xml:space="preserve">产品技术响应程度（</w:t>
      </w:r>
      <w:r>
        <w:rPr>
          <w:rFonts w:hint="eastAsia" w:ascii="宋体" w:hAnsi="宋体" w:cs="宋体"/>
          <w:b/>
          <w:bCs w:val="0"/>
          <w:sz w:val="24"/>
          <w:lang w:val="en-US" w:eastAsia="zh-CN"/>
        </w:rPr>
        <w:t xml:space="preserve">4</w:t>
      </w:r>
      <w:r>
        <w:rPr>
          <w:rFonts w:hint="eastAsia" w:ascii="宋体" w:hAnsi="宋体" w:cs="宋体"/>
          <w:b/>
          <w:bCs w:val="0"/>
          <w:sz w:val="24"/>
        </w:rPr>
        <w:t xml:space="preserve">分）</w:t>
      </w:r>
      <w:r/>
    </w:p>
    <w:p>
      <w:pPr>
        <w:ind w:firstLine="480"/>
        <w:spacing w:line="360" w:lineRule="auto"/>
        <w:tabs>
          <w:tab w:val="left" w:pos="945" w:leader="none"/>
          <w:tab w:val="left" w:pos="1155" w:leader="none"/>
        </w:tabs>
        <w:rPr>
          <w:rFonts w:hint="eastAsia" w:ascii="宋体" w:hAnsi="宋体" w:eastAsia="宋体"/>
          <w:bCs/>
          <w:sz w:val="24"/>
          <w:lang w:eastAsia="zh-CN"/>
        </w:rPr>
      </w:pPr>
      <w:r>
        <w:rPr>
          <w:rFonts w:hint="eastAsia" w:ascii="宋体" w:hAnsi="宋体"/>
          <w:bCs/>
          <w:sz w:val="24"/>
        </w:rPr>
        <w:t xml:space="preserve">根据</w:t>
      </w:r>
      <w:r>
        <w:rPr>
          <w:rFonts w:hint="eastAsia" w:ascii="宋体" w:hAnsi="宋体"/>
          <w:bCs/>
          <w:sz w:val="24"/>
          <w:lang w:val="en-US" w:eastAsia="zh-CN"/>
        </w:rPr>
        <w:t xml:space="preserve">招标文件第三章采购需求中</w:t>
      </w:r>
      <w:r>
        <w:rPr>
          <w:rFonts w:hint="eastAsia" w:ascii="宋体" w:hAnsi="宋体"/>
          <w:bCs/>
          <w:sz w:val="24"/>
        </w:rPr>
        <w:t xml:space="preserve">《</w:t>
      </w:r>
      <w:r>
        <w:rPr>
          <w:rFonts w:hint="eastAsia" w:ascii="宋体" w:hAnsi="宋体"/>
          <w:bCs/>
          <w:sz w:val="24"/>
          <w:lang w:val="en-US" w:eastAsia="zh-CN"/>
        </w:rPr>
        <w:t xml:space="preserve">产品采购</w:t>
      </w:r>
      <w:r>
        <w:rPr>
          <w:rFonts w:hint="eastAsia" w:ascii="宋体" w:hAnsi="宋体"/>
          <w:bCs/>
          <w:sz w:val="24"/>
        </w:rPr>
        <w:t xml:space="preserve">清单》</w:t>
      </w:r>
      <w:r>
        <w:rPr>
          <w:rFonts w:hint="eastAsia" w:ascii="宋体" w:hAnsi="宋体"/>
          <w:bCs/>
          <w:sz w:val="24"/>
          <w:lang w:val="en-US" w:eastAsia="zh-CN"/>
        </w:rPr>
        <w:t xml:space="preserve">及投标文件中</w:t>
      </w:r>
      <w:r>
        <w:rPr>
          <w:rFonts w:hint="eastAsia" w:ascii="宋体" w:hAnsi="宋体"/>
          <w:bCs/>
          <w:sz w:val="24"/>
        </w:rPr>
        <w:t xml:space="preserve">《技术要求响应偏离表》等对投标产品设备的技术参数进行评审。本项分值为</w:t>
      </w:r>
      <w:r>
        <w:rPr>
          <w:rFonts w:hint="eastAsia" w:ascii="宋体" w:hAnsi="宋体"/>
          <w:bCs/>
          <w:sz w:val="24"/>
          <w:lang w:val="en-US" w:eastAsia="zh-CN"/>
        </w:rPr>
        <w:t xml:space="preserve">4</w:t>
      </w:r>
      <w:r>
        <w:rPr>
          <w:rFonts w:hint="eastAsia" w:ascii="宋体" w:hAnsi="宋体"/>
          <w:bCs/>
          <w:sz w:val="24"/>
        </w:rPr>
        <w:t xml:space="preserve">分</w:t>
      </w:r>
      <w:r>
        <w:rPr>
          <w:rFonts w:hint="eastAsia" w:ascii="宋体" w:hAnsi="宋体"/>
          <w:bCs/>
          <w:sz w:val="24"/>
          <w:lang w:eastAsia="zh-CN"/>
        </w:rPr>
        <w:t xml:space="preserve">。</w:t>
      </w:r>
      <w:r/>
    </w:p>
    <w:p>
      <w:pPr>
        <w:ind w:firstLine="480"/>
        <w:spacing w:line="360" w:lineRule="auto"/>
        <w:tabs>
          <w:tab w:val="left" w:pos="945" w:leader="none"/>
          <w:tab w:val="left" w:pos="1155" w:leader="none"/>
        </w:tabs>
        <w:rPr>
          <w:rFonts w:hint="eastAsia" w:ascii="宋体" w:hAnsi="宋体" w:cs="宋体"/>
          <w:b/>
          <w:bCs/>
          <w:sz w:val="24"/>
        </w:rPr>
      </w:pPr>
      <w:r>
        <w:rPr>
          <w:rFonts w:hint="eastAsia" w:ascii="宋体" w:hAnsi="宋体" w:eastAsia="宋体" w:cs="Times New Roman"/>
          <w:sz w:val="24"/>
          <w:highlight w:val="none"/>
        </w:rPr>
        <w:t xml:space="preserve">★号指标</w:t>
      </w:r>
      <w:r>
        <w:rPr>
          <w:rFonts w:hint="eastAsia" w:ascii="宋体" w:hAnsi="宋体" w:cs="宋体"/>
          <w:sz w:val="24"/>
          <w:lang w:val="en-US" w:eastAsia="zh-CN"/>
        </w:rPr>
        <w:t xml:space="preserve">满足参数要求</w:t>
      </w:r>
      <w:r>
        <w:rPr>
          <w:rFonts w:hint="eastAsia" w:ascii="宋体" w:hAnsi="宋体" w:cs="宋体"/>
          <w:bCs/>
          <w:sz w:val="24"/>
        </w:rPr>
        <w:t xml:space="preserve">的，</w:t>
      </w:r>
      <w:r>
        <w:rPr>
          <w:rFonts w:hint="eastAsia" w:ascii="宋体" w:hAnsi="宋体" w:cs="宋体"/>
          <w:bCs/>
          <w:sz w:val="24"/>
          <w:lang w:val="en-US" w:eastAsia="zh-CN"/>
        </w:rPr>
        <w:t xml:space="preserve">有1项满足</w:t>
      </w:r>
      <w:r>
        <w:rPr>
          <w:rFonts w:hint="eastAsia" w:ascii="宋体" w:hAnsi="宋体" w:cs="宋体"/>
          <w:bCs/>
          <w:sz w:val="24"/>
        </w:rPr>
        <w:t xml:space="preserve">得</w:t>
      </w:r>
      <w:r>
        <w:rPr>
          <w:rFonts w:hint="eastAsia" w:ascii="宋体" w:hAnsi="宋体" w:cs="宋体"/>
          <w:bCs/>
          <w:sz w:val="24"/>
          <w:lang w:val="en-US" w:eastAsia="zh-CN"/>
        </w:rPr>
        <w:t xml:space="preserve">1</w:t>
      </w:r>
      <w:r>
        <w:rPr>
          <w:rFonts w:hint="eastAsia" w:ascii="宋体" w:hAnsi="宋体" w:cs="宋体"/>
          <w:bCs/>
          <w:sz w:val="24"/>
        </w:rPr>
        <w:t xml:space="preserve">分，</w:t>
      </w:r>
      <w:r>
        <w:rPr>
          <w:rFonts w:hint="eastAsia" w:ascii="宋体" w:hAnsi="宋体" w:cs="宋体"/>
          <w:bCs/>
          <w:sz w:val="24"/>
          <w:lang w:val="en-US" w:eastAsia="zh-CN"/>
        </w:rPr>
        <w:t xml:space="preserve">本项</w:t>
      </w:r>
      <w:r>
        <w:rPr>
          <w:rFonts w:hint="eastAsia" w:ascii="宋体" w:hAnsi="宋体" w:cs="宋体"/>
          <w:bCs/>
          <w:sz w:val="24"/>
        </w:rPr>
        <w:t xml:space="preserve">最高得</w:t>
      </w:r>
      <w:r>
        <w:rPr>
          <w:rFonts w:hint="eastAsia" w:ascii="宋体" w:hAnsi="宋体" w:cs="宋体"/>
          <w:bCs/>
          <w:sz w:val="24"/>
          <w:lang w:val="en-US" w:eastAsia="zh-CN"/>
        </w:rPr>
        <w:t xml:space="preserve">4</w:t>
      </w:r>
      <w:r>
        <w:rPr>
          <w:rFonts w:hint="eastAsia" w:ascii="宋体" w:hAnsi="宋体" w:cs="宋体"/>
          <w:bCs/>
          <w:sz w:val="24"/>
        </w:rPr>
        <w:t xml:space="preserve">分。</w:t>
      </w:r>
      <w:r>
        <w:rPr>
          <w:rFonts w:hint="eastAsia" w:ascii="宋体" w:hAnsi="宋体" w:cs="宋体"/>
          <w:b/>
          <w:bCs/>
          <w:sz w:val="24"/>
        </w:rPr>
        <w:t xml:space="preserve">（提供</w:t>
      </w:r>
      <w:r>
        <w:rPr>
          <w:rFonts w:hint="eastAsia" w:ascii="宋体" w:hAnsi="宋体" w:cs="宋体"/>
          <w:b/>
          <w:bCs/>
          <w:sz w:val="24"/>
          <w:lang w:val="en-US" w:eastAsia="zh-CN"/>
        </w:rPr>
        <w:t xml:space="preserve">满足</w:t>
      </w:r>
      <w:r>
        <w:rPr>
          <w:rFonts w:hint="eastAsia" w:ascii="宋体" w:hAnsi="宋体" w:cs="宋体"/>
          <w:b/>
          <w:bCs/>
          <w:sz w:val="24"/>
        </w:rPr>
        <w:t xml:space="preserve">带“★”参数相应的证明材料，</w:t>
      </w:r>
      <w:r>
        <w:rPr>
          <w:rFonts w:hint="eastAsia" w:ascii="宋体" w:hAnsi="宋体" w:cs="宋体"/>
          <w:b/>
          <w:bCs/>
          <w:sz w:val="24"/>
          <w:lang w:val="en-US" w:eastAsia="zh-CN"/>
        </w:rPr>
        <w:t xml:space="preserve">原件扫描件签章上传至投标系统</w:t>
      </w:r>
      <w:r>
        <w:rPr>
          <w:rFonts w:hint="eastAsia" w:ascii="宋体" w:hAnsi="宋体" w:cs="宋体"/>
          <w:b/>
          <w:bCs/>
          <w:sz w:val="24"/>
        </w:rPr>
        <w:t xml:space="preserve">。如所附</w:t>
      </w:r>
      <w:r>
        <w:rPr>
          <w:rFonts w:hint="eastAsia" w:ascii="宋体" w:hAnsi="宋体" w:cs="宋体"/>
          <w:b/>
          <w:bCs/>
          <w:sz w:val="24"/>
          <w:lang w:val="en-US" w:eastAsia="zh-CN"/>
        </w:rPr>
        <w:t xml:space="preserve">证明资料</w:t>
      </w:r>
      <w:r>
        <w:rPr>
          <w:rFonts w:hint="eastAsia" w:ascii="宋体" w:hAnsi="宋体" w:cs="宋体"/>
          <w:b/>
          <w:bCs/>
          <w:sz w:val="24"/>
        </w:rPr>
        <w:t xml:space="preserve">由评标委员会认为不能佐证技术指标的有效性的，则</w:t>
      </w:r>
      <w:r>
        <w:rPr>
          <w:rFonts w:hint="eastAsia" w:ascii="宋体" w:hAnsi="宋体" w:cs="宋体"/>
          <w:b/>
          <w:bCs/>
          <w:sz w:val="24"/>
          <w:lang w:val="en-US" w:eastAsia="zh-CN"/>
        </w:rPr>
        <w:t xml:space="preserve">不加分</w:t>
      </w:r>
      <w:r>
        <w:rPr>
          <w:rFonts w:hint="eastAsia" w:ascii="宋体" w:hAnsi="宋体" w:cs="宋体"/>
          <w:b/>
          <w:bCs/>
          <w:sz w:val="24"/>
        </w:rPr>
        <w:t xml:space="preserve">）</w:t>
      </w:r>
      <w:r/>
    </w:p>
    <w:p>
      <w:pPr>
        <w:ind w:firstLine="482"/>
        <w:spacing w:line="360" w:lineRule="auto"/>
        <w:tabs>
          <w:tab w:val="left" w:pos="945" w:leader="none"/>
          <w:tab w:val="left" w:pos="1155" w:leader="none"/>
        </w:tabs>
        <w:rPr>
          <w:rFonts w:hint="eastAsia" w:ascii="宋体" w:hAnsi="宋体" w:cs="宋体"/>
          <w:b/>
          <w:bCs/>
          <w:sz w:val="24"/>
          <w:lang w:val="en-US" w:eastAsia="zh-CN"/>
        </w:rPr>
      </w:pPr>
      <w:r>
        <w:rPr>
          <w:rFonts w:hint="eastAsia" w:ascii="宋体" w:hAnsi="宋体" w:cs="宋体"/>
          <w:b/>
          <w:bCs/>
          <w:sz w:val="24"/>
        </w:rPr>
        <w:t xml:space="preserve">投标供应商必须如实地在“技术要求响应偏离表”中逐条标明并对其真实性负责。</w:t>
      </w:r>
      <w:r/>
    </w:p>
    <w:p>
      <w:pPr>
        <w:ind w:firstLine="482"/>
        <w:spacing w:line="360" w:lineRule="auto"/>
        <w:tabs>
          <w:tab w:val="left" w:pos="945" w:leader="none"/>
          <w:tab w:val="left" w:pos="1155" w:leader="none"/>
        </w:tabs>
        <w:rPr>
          <w:rFonts w:hint="eastAsia" w:ascii="宋体" w:hAnsi="宋体" w:cs="宋体"/>
          <w:b/>
          <w:bCs/>
          <w:sz w:val="24"/>
          <w:lang w:val="zh-CN"/>
        </w:rPr>
      </w:pPr>
      <w:r>
        <w:rPr>
          <w:rFonts w:hint="eastAsia" w:ascii="宋体" w:hAnsi="宋体" w:cs="宋体"/>
          <w:b/>
          <w:bCs/>
          <w:sz w:val="24"/>
          <w:lang w:val="en-US" w:eastAsia="zh-CN"/>
        </w:rPr>
        <w:t xml:space="preserve">二、</w:t>
      </w:r>
      <w:r>
        <w:rPr>
          <w:rFonts w:hint="eastAsia" w:ascii="宋体" w:hAnsi="宋体" w:cs="宋体"/>
          <w:b/>
          <w:bCs/>
          <w:sz w:val="24"/>
        </w:rPr>
        <w:t xml:space="preserve">技术文件（</w:t>
      </w:r>
      <w:r>
        <w:rPr>
          <w:rFonts w:hint="eastAsia" w:ascii="宋体" w:hAnsi="宋体" w:cs="宋体"/>
          <w:b/>
          <w:bCs/>
          <w:sz w:val="24"/>
          <w:highlight w:val="none"/>
          <w:lang w:val="en-US" w:eastAsia="zh-CN"/>
        </w:rPr>
        <w:t xml:space="preserve">38</w:t>
      </w:r>
      <w:r>
        <w:rPr>
          <w:rFonts w:hint="eastAsia" w:ascii="宋体" w:hAnsi="宋体" w:cs="宋体"/>
          <w:b/>
          <w:bCs/>
          <w:sz w:val="24"/>
          <w:highlight w:val="none"/>
        </w:rPr>
        <w:t xml:space="preserve">分）</w:t>
      </w:r>
      <w:r/>
    </w:p>
    <w:p>
      <w:pPr>
        <w:ind w:firstLine="482"/>
        <w:spacing w:line="360" w:lineRule="auto"/>
        <w:tabs>
          <w:tab w:val="left" w:pos="0" w:leader="none"/>
        </w:tabs>
        <w:rPr>
          <w:rFonts w:hint="eastAsia" w:ascii="宋体" w:hAnsi="宋体" w:eastAsia="宋体" w:cs="宋体"/>
          <w:b/>
          <w:bCs/>
          <w:sz w:val="24"/>
          <w:szCs w:val="24"/>
          <w:highlight w:val="none"/>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1</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供货</w:t>
      </w:r>
      <w:r>
        <w:rPr>
          <w:rFonts w:hint="eastAsia" w:ascii="宋体" w:hAnsi="宋体" w:cs="宋体"/>
          <w:b/>
          <w:bCs/>
          <w:sz w:val="24"/>
          <w:szCs w:val="24"/>
          <w:lang w:val="en-US" w:eastAsia="zh-CN"/>
        </w:rPr>
        <w:t xml:space="preserve">方案</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工期保障及</w:t>
      </w:r>
      <w:r>
        <w:rPr>
          <w:rFonts w:hint="eastAsia" w:ascii="宋体" w:hAnsi="宋体" w:eastAsia="宋体" w:cs="宋体"/>
          <w:b/>
          <w:bCs/>
          <w:sz w:val="24"/>
          <w:szCs w:val="24"/>
        </w:rPr>
        <w:t xml:space="preserve">调试</w:t>
      </w:r>
      <w:r>
        <w:rPr>
          <w:rFonts w:hint="eastAsia" w:ascii="宋体" w:hAnsi="宋体" w:cs="宋体"/>
          <w:b/>
          <w:bCs/>
          <w:sz w:val="24"/>
          <w:szCs w:val="24"/>
          <w:lang w:eastAsia="zh-CN"/>
        </w:rPr>
        <w:t xml:space="preserve">、</w:t>
      </w:r>
      <w:r>
        <w:rPr>
          <w:rFonts w:hint="eastAsia" w:ascii="宋体" w:hAnsi="宋体" w:cs="宋体"/>
          <w:b/>
          <w:bCs/>
          <w:sz w:val="24"/>
          <w:szCs w:val="24"/>
          <w:highlight w:val="none"/>
          <w:lang w:val="en-US" w:eastAsia="zh-CN"/>
        </w:rPr>
        <w:t xml:space="preserve">交付</w:t>
      </w:r>
      <w:r>
        <w:rPr>
          <w:rFonts w:hint="eastAsia" w:ascii="宋体" w:hAnsi="宋体" w:eastAsia="宋体" w:cs="宋体"/>
          <w:b/>
          <w:bCs/>
          <w:sz w:val="24"/>
          <w:szCs w:val="24"/>
          <w:highlight w:val="none"/>
        </w:rPr>
        <w:t xml:space="preserve">方案（</w:t>
      </w:r>
      <w:r>
        <w:rPr>
          <w:rFonts w:hint="eastAsia" w:ascii="宋体" w:hAnsi="宋体" w:cs="宋体"/>
          <w:b/>
          <w:bCs/>
          <w:sz w:val="24"/>
          <w:szCs w:val="24"/>
          <w:highlight w:val="none"/>
          <w:lang w:val="en-US" w:eastAsia="zh-CN"/>
        </w:rPr>
        <w:t xml:space="preserve">12</w:t>
      </w:r>
      <w:r>
        <w:rPr>
          <w:rFonts w:hint="eastAsia" w:ascii="宋体" w:hAnsi="宋体" w:eastAsia="宋体" w:cs="宋体"/>
          <w:b/>
          <w:bCs/>
          <w:sz w:val="24"/>
          <w:szCs w:val="24"/>
          <w:highlight w:val="none"/>
        </w:rPr>
        <w:t xml:space="preserve">分）</w:t>
      </w:r>
      <w:r/>
    </w:p>
    <w:p>
      <w:pPr>
        <w:ind w:firstLine="480"/>
        <w:spacing w:line="360" w:lineRule="auto"/>
        <w:tabs>
          <w:tab w:val="left" w:pos="0"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①供货方式</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运输安全管理</w:t>
      </w:r>
      <w:r>
        <w:rPr>
          <w:rFonts w:hint="eastAsia" w:ascii="宋体" w:hAnsi="宋体" w:cs="宋体"/>
          <w:sz w:val="24"/>
          <w:szCs w:val="24"/>
          <w:highlight w:val="none"/>
          <w:lang w:val="en-US" w:eastAsia="zh-CN"/>
        </w:rPr>
        <w:t xml:space="preserve">         3分</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w:t>
      </w:r>
      <w:r>
        <w:rPr>
          <w:rFonts w:hint="eastAsia" w:ascii="宋体" w:hAnsi="宋体" w:cs="宋体"/>
          <w:sz w:val="24"/>
          <w:szCs w:val="24"/>
          <w:highlight w:val="none"/>
          <w:lang w:eastAsia="zh-CN"/>
        </w:rPr>
        <w:t xml:space="preserve">工期</w:t>
      </w:r>
      <w:r>
        <w:rPr>
          <w:rFonts w:hint="eastAsia" w:ascii="宋体" w:hAnsi="宋体" w:eastAsia="宋体" w:cs="宋体"/>
          <w:sz w:val="24"/>
          <w:szCs w:val="24"/>
          <w:highlight w:val="none"/>
        </w:rPr>
        <w:t xml:space="preserve">保障措施</w:t>
      </w:r>
      <w:r>
        <w:rPr>
          <w:rFonts w:hint="eastAsia" w:ascii="宋体" w:hAnsi="宋体" w:cs="宋体"/>
          <w:sz w:val="24"/>
          <w:szCs w:val="24"/>
          <w:highlight w:val="none"/>
          <w:lang w:val="en-US" w:eastAsia="zh-CN"/>
        </w:rPr>
        <w:t xml:space="preserve">                   3分</w:t>
      </w:r>
      <w:r/>
    </w:p>
    <w:p>
      <w:pPr>
        <w:ind w:firstLine="480"/>
        <w:spacing w:line="360" w:lineRule="auto"/>
        <w:tabs>
          <w:tab w:val="left" w:pos="0" w:leader="none"/>
        </w:tabs>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③</w:t>
      </w:r>
      <w:r>
        <w:rPr>
          <w:rFonts w:hint="eastAsia" w:ascii="宋体" w:hAnsi="宋体" w:cs="宋体"/>
          <w:sz w:val="24"/>
          <w:szCs w:val="24"/>
          <w:highlight w:val="none"/>
          <w:lang w:val="en-US" w:eastAsia="zh-CN"/>
        </w:rPr>
        <w:t xml:space="preserve">设备调试                       3分</w:t>
      </w:r>
      <w:r/>
    </w:p>
    <w:p>
      <w:pPr>
        <w:ind w:firstLine="480"/>
        <w:spacing w:line="360" w:lineRule="auto"/>
        <w:tabs>
          <w:tab w:val="left" w:pos="0" w:leader="none"/>
        </w:tabs>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④</w:t>
      </w:r>
      <w:r>
        <w:rPr>
          <w:rFonts w:hint="eastAsia" w:ascii="宋体" w:hAnsi="宋体" w:eastAsia="宋体" w:cs="宋体"/>
          <w:sz w:val="24"/>
          <w:szCs w:val="24"/>
          <w:highlight w:val="none"/>
        </w:rPr>
        <w:t xml:space="preserve">交付方案</w:t>
      </w:r>
      <w:r>
        <w:rPr>
          <w:rFonts w:hint="eastAsia" w:ascii="宋体" w:hAnsi="宋体" w:cs="宋体"/>
          <w:sz w:val="24"/>
          <w:szCs w:val="24"/>
          <w:highlight w:val="none"/>
          <w:lang w:val="en-US" w:eastAsia="zh-CN"/>
        </w:rPr>
        <w:t xml:space="preserve">                       3分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供应商须针对每条内容进行阐述。</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color w:val="000000"/>
          <w:sz w:val="24"/>
          <w:szCs w:val="24"/>
          <w:highlight w:val="none"/>
        </w:rPr>
        <w:t xml:space="preserve">内容</w:t>
      </w:r>
      <w:r>
        <w:rPr>
          <w:rFonts w:hint="eastAsia" w:ascii="宋体" w:hAnsi="宋体" w:eastAsia="宋体" w:cs="宋体"/>
          <w:bCs/>
          <w:color w:val="auto"/>
          <w:sz w:val="24"/>
          <w:highlight w:val="none"/>
        </w:rPr>
        <w:t xml:space="preserve">详细完整，针对性强、可操作性强，思路合理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该条得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w:t>
      </w:r>
      <w:r>
        <w:rPr>
          <w:rFonts w:hint="eastAsia" w:ascii="宋体" w:hAnsi="宋体" w:eastAsia="宋体" w:cs="宋体"/>
          <w:bCs/>
          <w:color w:val="auto"/>
          <w:sz w:val="24"/>
          <w:highlight w:val="none"/>
          <w:lang w:val="en-US" w:eastAsia="zh-CN"/>
        </w:rPr>
        <w:t xml:space="preserve">基本完整</w:t>
      </w:r>
      <w:r>
        <w:rPr>
          <w:rFonts w:hint="eastAsia" w:ascii="宋体" w:hAnsi="宋体" w:eastAsia="宋体" w:cs="宋体"/>
          <w:bCs/>
          <w:color w:val="auto"/>
          <w:sz w:val="24"/>
          <w:highlight w:val="none"/>
        </w:rPr>
        <w:t xml:space="preserve">，针对性、可操作性</w:t>
      </w:r>
      <w:r>
        <w:rPr>
          <w:rFonts w:hint="eastAsia" w:ascii="宋体" w:hAnsi="宋体" w:eastAsia="宋体" w:cs="宋体"/>
          <w:bCs/>
          <w:color w:val="auto"/>
          <w:sz w:val="24"/>
          <w:highlight w:val="none"/>
          <w:lang w:val="en-US" w:eastAsia="zh-CN"/>
        </w:rPr>
        <w:t xml:space="preserve">阐述有所缺陷但基本符合实际</w:t>
      </w:r>
      <w:r>
        <w:rPr>
          <w:rFonts w:hint="eastAsia" w:ascii="宋体" w:hAnsi="宋体" w:eastAsia="宋体" w:cs="宋体"/>
          <w:color w:val="000000"/>
          <w:sz w:val="24"/>
          <w:szCs w:val="24"/>
          <w:highlight w:val="none"/>
          <w:lang w:val="en-US" w:eastAsia="zh-CN"/>
        </w:rPr>
        <w:t xml:space="preserve">，该条得</w:t>
      </w:r>
      <w:r>
        <w:rPr>
          <w:rFonts w:hint="eastAsia" w:ascii="宋体" w:hAnsi="宋体" w:cs="宋体"/>
          <w:b w:val="0"/>
          <w:bCs/>
          <w:sz w:val="24"/>
          <w:szCs w:val="24"/>
          <w:highlight w:val="none"/>
          <w:lang w:val="en-US" w:eastAsia="zh-CN" w:bidi="ar"/>
        </w:rPr>
        <w:t xml:space="preserve">2</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内容简单，针对性、可操作性一般，思路一般</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没有亮点，</w:t>
      </w:r>
      <w:r>
        <w:rPr>
          <w:rFonts w:hint="eastAsia" w:ascii="宋体" w:hAnsi="宋体" w:eastAsia="宋体" w:cs="宋体"/>
          <w:color w:val="000000"/>
          <w:sz w:val="24"/>
          <w:szCs w:val="24"/>
          <w:highlight w:val="none"/>
          <w:lang w:val="en-US" w:eastAsia="zh-CN"/>
        </w:rPr>
        <w:t xml:space="preserve">该条得</w:t>
      </w:r>
      <w:r>
        <w:rPr>
          <w:rFonts w:hint="eastAsia" w:ascii="宋体" w:hAnsi="宋体" w:cs="宋体"/>
          <w:b w:val="0"/>
          <w:bCs/>
          <w:sz w:val="24"/>
          <w:szCs w:val="24"/>
          <w:highlight w:val="none"/>
          <w:lang w:val="en-US" w:eastAsia="zh-CN" w:bidi="ar"/>
        </w:rPr>
        <w:t xml:space="preserve">1</w:t>
      </w:r>
      <w:r>
        <w:rPr>
          <w:rFonts w:hint="eastAsia" w:ascii="宋体" w:hAnsi="宋体" w:eastAsia="宋体" w:cs="宋体"/>
          <w:b w:val="0"/>
          <w:bCs/>
          <w:sz w:val="24"/>
          <w:szCs w:val="24"/>
          <w:highlight w:val="none"/>
          <w:lang w:val="en-US" w:eastAsia="zh-CN" w:bidi="ar"/>
        </w:rPr>
        <w:t xml:space="preserve">分；</w:t>
      </w:r>
      <w:r/>
    </w:p>
    <w:p>
      <w:pPr>
        <w:numPr>
          <w:ilvl w:val="0"/>
          <w:numId w:val="0"/>
        </w:numPr>
        <w:ind w:firstLine="480"/>
        <w:keepLines w:val="0"/>
        <w:keepNext w:val="0"/>
        <w:pageBreakBefore w:val="0"/>
        <w:spacing w:line="360" w:lineRule="auto"/>
        <w:widowControl w:val="off"/>
        <w:rPr>
          <w:rFonts w:hint="eastAsia" w:ascii="宋体" w:hAnsi="宋体" w:cs="宋体"/>
          <w:b/>
          <w:bCs/>
          <w:color w:val="000000"/>
          <w:sz w:val="24"/>
          <w:highlight w:val="none"/>
          <w:lang w:val="en-US" w:eastAsia="zh-CN"/>
        </w:rPr>
      </w:pPr>
      <w:r>
        <w:rPr>
          <w:rFonts w:hint="eastAsia" w:ascii="宋体" w:hAnsi="宋体" w:eastAsia="宋体" w:cs="宋体"/>
          <w:color w:val="000000"/>
          <w:sz w:val="24"/>
          <w:szCs w:val="24"/>
          <w:highlight w:val="none"/>
        </w:rPr>
        <w:t xml:space="preserve">每缺少一条内容或存在逻辑错误、前后矛盾，或存在违反现行相关规范的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该条</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本项最高得</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ind w:firstLine="482"/>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质量保障</w:t>
      </w:r>
      <w:r>
        <w:rPr>
          <w:rFonts w:hint="eastAsia" w:ascii="宋体" w:hAnsi="宋体" w:cs="宋体"/>
          <w:b/>
          <w:bCs/>
          <w:sz w:val="24"/>
          <w:szCs w:val="24"/>
          <w:highlight w:val="none"/>
          <w:lang w:val="en-US" w:eastAsia="zh-CN"/>
        </w:rPr>
        <w:t xml:space="preserve">、问题应急措施及处理流程</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9</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ab/>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val="en-US" w:eastAsia="zh-CN"/>
        </w:rPr>
        <w:t xml:space="preserve">质量</w:t>
      </w:r>
      <w:r>
        <w:rPr>
          <w:rFonts w:hint="eastAsia" w:ascii="宋体" w:hAnsi="宋体" w:eastAsia="宋体" w:cs="宋体"/>
          <w:sz w:val="24"/>
          <w:szCs w:val="24"/>
          <w:highlight w:val="none"/>
        </w:rPr>
        <w:t xml:space="preserve">保障措施</w:t>
      </w:r>
      <w:r>
        <w:rPr>
          <w:rFonts w:hint="eastAsia" w:ascii="宋体" w:hAnsi="宋体" w:cs="宋体"/>
          <w:sz w:val="24"/>
          <w:szCs w:val="24"/>
          <w:highlight w:val="none"/>
          <w:lang w:val="en-US" w:eastAsia="zh-CN"/>
        </w:rPr>
        <w:t xml:space="preserve">                        3分</w:t>
      </w:r>
      <w:r/>
    </w:p>
    <w:p>
      <w:pPr>
        <w:ind w:firstLine="480"/>
        <w:spacing w:line="360" w:lineRule="auto"/>
        <w:tabs>
          <w:tab w:val="left" w:pos="0"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②</w:t>
      </w:r>
      <w:r>
        <w:rPr>
          <w:rFonts w:hint="eastAsia" w:ascii="宋体" w:hAnsi="宋体" w:eastAsia="宋体" w:cs="宋体"/>
          <w:sz w:val="24"/>
          <w:szCs w:val="24"/>
          <w:highlight w:val="none"/>
        </w:rPr>
        <w:t xml:space="preserve">质量问题应急措施</w:t>
      </w:r>
      <w:r>
        <w:rPr>
          <w:rFonts w:hint="eastAsia" w:ascii="宋体" w:hAnsi="宋体" w:cs="宋体"/>
          <w:sz w:val="24"/>
          <w:szCs w:val="24"/>
          <w:highlight w:val="none"/>
          <w:lang w:val="en-US" w:eastAsia="zh-CN"/>
        </w:rPr>
        <w:t xml:space="preserve">                    3分</w:t>
      </w:r>
      <w:r/>
    </w:p>
    <w:p>
      <w:pPr>
        <w:ind w:firstLine="480"/>
        <w:spacing w:line="360" w:lineRule="auto"/>
        <w:tabs>
          <w:tab w:val="left" w:pos="0"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③质量问题</w:t>
      </w:r>
      <w:r>
        <w:rPr>
          <w:rFonts w:hint="eastAsia" w:ascii="宋体" w:hAnsi="宋体" w:eastAsia="宋体" w:cs="宋体"/>
          <w:sz w:val="24"/>
          <w:szCs w:val="24"/>
          <w:highlight w:val="none"/>
          <w:lang w:val="en-US" w:eastAsia="zh-CN"/>
        </w:rPr>
        <w:t xml:space="preserve">处理流程</w:t>
      </w:r>
      <w:r>
        <w:rPr>
          <w:rFonts w:hint="eastAsia" w:ascii="宋体" w:hAnsi="宋体" w:cs="宋体"/>
          <w:sz w:val="24"/>
          <w:szCs w:val="24"/>
          <w:highlight w:val="none"/>
          <w:lang w:val="en-US" w:eastAsia="zh-CN"/>
        </w:rPr>
        <w:t xml:space="preserve">                    3分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供应商须针对每条内容进行阐述。</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color w:val="000000"/>
          <w:sz w:val="24"/>
          <w:szCs w:val="24"/>
          <w:highlight w:val="none"/>
        </w:rPr>
        <w:t xml:space="preserve">内容</w:t>
      </w:r>
      <w:r>
        <w:rPr>
          <w:rFonts w:hint="eastAsia" w:ascii="宋体" w:hAnsi="宋体" w:eastAsia="宋体" w:cs="宋体"/>
          <w:bCs/>
          <w:color w:val="auto"/>
          <w:sz w:val="24"/>
          <w:highlight w:val="none"/>
        </w:rPr>
        <w:t xml:space="preserve">详细完整，针对性强、可操作性强，思路合理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该条得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w:t>
      </w:r>
      <w:r>
        <w:rPr>
          <w:rFonts w:hint="eastAsia" w:ascii="宋体" w:hAnsi="宋体" w:eastAsia="宋体" w:cs="宋体"/>
          <w:bCs/>
          <w:color w:val="auto"/>
          <w:sz w:val="24"/>
          <w:highlight w:val="none"/>
          <w:lang w:val="en-US" w:eastAsia="zh-CN"/>
        </w:rPr>
        <w:t xml:space="preserve">基本完整</w:t>
      </w:r>
      <w:r>
        <w:rPr>
          <w:rFonts w:hint="eastAsia" w:ascii="宋体" w:hAnsi="宋体" w:eastAsia="宋体" w:cs="宋体"/>
          <w:bCs/>
          <w:color w:val="auto"/>
          <w:sz w:val="24"/>
          <w:highlight w:val="none"/>
        </w:rPr>
        <w:t xml:space="preserve">，针对性、可操作性</w:t>
      </w:r>
      <w:r>
        <w:rPr>
          <w:rFonts w:hint="eastAsia" w:ascii="宋体" w:hAnsi="宋体" w:eastAsia="宋体" w:cs="宋体"/>
          <w:bCs/>
          <w:color w:val="auto"/>
          <w:sz w:val="24"/>
          <w:highlight w:val="none"/>
          <w:lang w:val="en-US" w:eastAsia="zh-CN"/>
        </w:rPr>
        <w:t xml:space="preserve">阐述有所缺陷但基本符合实际</w:t>
      </w:r>
      <w:r>
        <w:rPr>
          <w:rFonts w:hint="eastAsia" w:ascii="宋体" w:hAnsi="宋体" w:eastAsia="宋体" w:cs="宋体"/>
          <w:color w:val="000000"/>
          <w:sz w:val="24"/>
          <w:szCs w:val="24"/>
          <w:highlight w:val="none"/>
          <w:lang w:val="en-US" w:eastAsia="zh-CN"/>
        </w:rPr>
        <w:t xml:space="preserve">，该条得</w:t>
      </w:r>
      <w:r>
        <w:rPr>
          <w:rFonts w:hint="eastAsia" w:ascii="宋体" w:hAnsi="宋体" w:cs="宋体"/>
          <w:b w:val="0"/>
          <w:bCs/>
          <w:sz w:val="24"/>
          <w:szCs w:val="24"/>
          <w:highlight w:val="none"/>
          <w:lang w:val="en-US" w:eastAsia="zh-CN" w:bidi="ar"/>
        </w:rPr>
        <w:t xml:space="preserve">2</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内容简单，针对性、可操作性一般，思路一般</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没有亮点，</w:t>
      </w:r>
      <w:r>
        <w:rPr>
          <w:rFonts w:hint="eastAsia" w:ascii="宋体" w:hAnsi="宋体" w:eastAsia="宋体" w:cs="宋体"/>
          <w:color w:val="000000"/>
          <w:sz w:val="24"/>
          <w:szCs w:val="24"/>
          <w:highlight w:val="none"/>
          <w:lang w:val="en-US" w:eastAsia="zh-CN"/>
        </w:rPr>
        <w:t xml:space="preserve">该条得</w:t>
      </w:r>
      <w:r>
        <w:rPr>
          <w:rFonts w:hint="eastAsia" w:ascii="宋体" w:hAnsi="宋体" w:cs="宋体"/>
          <w:b w:val="0"/>
          <w:bCs/>
          <w:sz w:val="24"/>
          <w:szCs w:val="24"/>
          <w:highlight w:val="none"/>
          <w:lang w:val="en-US" w:eastAsia="zh-CN" w:bidi="ar"/>
        </w:rPr>
        <w:t xml:space="preserve">1</w:t>
      </w:r>
      <w:r>
        <w:rPr>
          <w:rFonts w:hint="eastAsia" w:ascii="宋体" w:hAnsi="宋体" w:eastAsia="宋体" w:cs="宋体"/>
          <w:b w:val="0"/>
          <w:bCs/>
          <w:sz w:val="24"/>
          <w:szCs w:val="24"/>
          <w:highlight w:val="none"/>
          <w:lang w:val="en-US" w:eastAsia="zh-CN" w:bidi="ar"/>
        </w:rPr>
        <w:t xml:space="preserve">分；</w:t>
      </w:r>
      <w:r/>
    </w:p>
    <w:p>
      <w:pPr>
        <w:numPr>
          <w:ilvl w:val="0"/>
          <w:numId w:val="0"/>
        </w:numPr>
        <w:ind w:firstLine="480"/>
        <w:keepLines w:val="0"/>
        <w:keepNext w:val="0"/>
        <w:pageBreakBefore w:val="0"/>
        <w:spacing w:line="360" w:lineRule="auto"/>
        <w:widowControl w:val="off"/>
        <w:rPr>
          <w:rFonts w:hint="eastAsia" w:ascii="宋体" w:hAnsi="宋体" w:cs="宋体"/>
          <w:b/>
          <w:bCs/>
          <w:color w:val="000000"/>
          <w:sz w:val="24"/>
          <w:highlight w:val="none"/>
          <w:lang w:val="en-US" w:eastAsia="zh-CN"/>
        </w:rPr>
      </w:pPr>
      <w:r>
        <w:rPr>
          <w:rFonts w:hint="eastAsia" w:ascii="宋体" w:hAnsi="宋体" w:eastAsia="宋体" w:cs="宋体"/>
          <w:color w:val="000000"/>
          <w:sz w:val="24"/>
          <w:szCs w:val="24"/>
          <w:highlight w:val="none"/>
        </w:rPr>
        <w:t xml:space="preserve">每缺少一条内容或存在逻辑错误、前后矛盾，或存在违反现行相关规范的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该条</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本项最高得</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ind w:firstLine="482"/>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售后服务（</w:t>
      </w: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ab/>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①售后服务体系</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持续保障</w:t>
      </w:r>
      <w:r>
        <w:rPr>
          <w:rFonts w:hint="eastAsia" w:ascii="宋体" w:hAnsi="宋体" w:cs="宋体"/>
          <w:sz w:val="24"/>
          <w:szCs w:val="24"/>
          <w:highlight w:val="none"/>
          <w:lang w:val="en-US" w:eastAsia="zh-CN"/>
        </w:rPr>
        <w:t xml:space="preserve">服务     2.5分</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cs="宋体"/>
          <w:sz w:val="24"/>
          <w:szCs w:val="24"/>
          <w:highlight w:val="none"/>
          <w:lang w:val="en-US" w:eastAsia="zh-CN"/>
        </w:rPr>
        <w:t xml:space="preserve">②</w:t>
      </w:r>
      <w:r>
        <w:rPr>
          <w:rFonts w:hint="eastAsia" w:ascii="宋体" w:hAnsi="宋体" w:eastAsia="宋体" w:cs="宋体"/>
          <w:sz w:val="24"/>
          <w:szCs w:val="24"/>
          <w:highlight w:val="none"/>
        </w:rPr>
        <w:t xml:space="preserve">维护保养</w:t>
      </w:r>
      <w:r>
        <w:rPr>
          <w:rFonts w:hint="eastAsia" w:ascii="宋体" w:hAnsi="宋体" w:cs="宋体"/>
          <w:sz w:val="24"/>
          <w:szCs w:val="24"/>
          <w:highlight w:val="none"/>
          <w:lang w:val="en-US" w:eastAsia="zh-CN"/>
        </w:rPr>
        <w:t xml:space="preserve">方案及</w:t>
      </w:r>
      <w:r>
        <w:rPr>
          <w:rFonts w:hint="eastAsia" w:ascii="宋体" w:hAnsi="宋体" w:eastAsia="宋体" w:cs="宋体"/>
          <w:sz w:val="24"/>
          <w:szCs w:val="24"/>
          <w:highlight w:val="none"/>
        </w:rPr>
        <w:t xml:space="preserve">故障处理流程</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 xml:space="preserve">2.5</w:t>
      </w:r>
      <w:r>
        <w:rPr>
          <w:rFonts w:hint="eastAsia" w:ascii="宋体" w:hAnsi="宋体" w:eastAsia="宋体" w:cs="宋体"/>
          <w:sz w:val="24"/>
          <w:szCs w:val="24"/>
          <w:highlight w:val="none"/>
          <w:lang w:val="en-US" w:eastAsia="zh-CN"/>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供应商须针对每条内容进行阐述。</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color w:val="000000"/>
          <w:sz w:val="24"/>
          <w:szCs w:val="24"/>
          <w:highlight w:val="none"/>
        </w:rPr>
        <w:t xml:space="preserve">内容</w:t>
      </w:r>
      <w:r>
        <w:rPr>
          <w:rFonts w:hint="eastAsia" w:ascii="宋体" w:hAnsi="宋体" w:eastAsia="宋体" w:cs="宋体"/>
          <w:bCs/>
          <w:color w:val="auto"/>
          <w:sz w:val="24"/>
          <w:highlight w:val="none"/>
        </w:rPr>
        <w:t xml:space="preserve">详细完整，针对性强、可操作性强，思路合理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该条得</w:t>
      </w: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val="en-US" w:eastAsia="zh-CN"/>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w:t>
      </w:r>
      <w:r>
        <w:rPr>
          <w:rFonts w:hint="eastAsia" w:ascii="宋体" w:hAnsi="宋体" w:eastAsia="宋体" w:cs="宋体"/>
          <w:bCs/>
          <w:color w:val="auto"/>
          <w:sz w:val="24"/>
          <w:highlight w:val="none"/>
          <w:lang w:val="en-US" w:eastAsia="zh-CN"/>
        </w:rPr>
        <w:t xml:space="preserve">基本完整</w:t>
      </w:r>
      <w:r>
        <w:rPr>
          <w:rFonts w:hint="eastAsia" w:ascii="宋体" w:hAnsi="宋体" w:eastAsia="宋体" w:cs="宋体"/>
          <w:bCs/>
          <w:color w:val="auto"/>
          <w:sz w:val="24"/>
          <w:highlight w:val="none"/>
        </w:rPr>
        <w:t xml:space="preserve">，针对性、可操作性</w:t>
      </w:r>
      <w:r>
        <w:rPr>
          <w:rFonts w:hint="eastAsia" w:ascii="宋体" w:hAnsi="宋体" w:eastAsia="宋体" w:cs="宋体"/>
          <w:bCs/>
          <w:color w:val="auto"/>
          <w:sz w:val="24"/>
          <w:highlight w:val="none"/>
          <w:lang w:val="en-US" w:eastAsia="zh-CN"/>
        </w:rPr>
        <w:t xml:space="preserve">阐述有所缺陷但基本符合实际</w:t>
      </w:r>
      <w:r>
        <w:rPr>
          <w:rFonts w:hint="eastAsia" w:ascii="宋体" w:hAnsi="宋体" w:eastAsia="宋体" w:cs="宋体"/>
          <w:color w:val="000000"/>
          <w:sz w:val="24"/>
          <w:szCs w:val="24"/>
          <w:highlight w:val="none"/>
          <w:lang w:val="en-US" w:eastAsia="zh-CN"/>
        </w:rPr>
        <w:t xml:space="preserve">，该条得</w:t>
      </w:r>
      <w:r>
        <w:rPr>
          <w:rFonts w:hint="eastAsia" w:ascii="宋体" w:hAnsi="宋体" w:cs="宋体"/>
          <w:b w:val="0"/>
          <w:bCs/>
          <w:sz w:val="24"/>
          <w:szCs w:val="24"/>
          <w:highlight w:val="none"/>
          <w:lang w:val="en-US" w:eastAsia="zh-CN" w:bidi="ar"/>
        </w:rPr>
        <w:t xml:space="preserve">1.5</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内容简单，针对性、可操作性一般，思路一般</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没有亮点，</w:t>
      </w:r>
      <w:r>
        <w:rPr>
          <w:rFonts w:hint="eastAsia" w:ascii="宋体" w:hAnsi="宋体" w:eastAsia="宋体" w:cs="宋体"/>
          <w:color w:val="000000"/>
          <w:sz w:val="24"/>
          <w:szCs w:val="24"/>
          <w:highlight w:val="none"/>
          <w:lang w:val="en-US" w:eastAsia="zh-CN"/>
        </w:rPr>
        <w:t xml:space="preserve">该条得</w:t>
      </w:r>
      <w:r>
        <w:rPr>
          <w:rFonts w:hint="eastAsia" w:ascii="宋体" w:hAnsi="宋体" w:cs="宋体"/>
          <w:b w:val="0"/>
          <w:bCs/>
          <w:sz w:val="24"/>
          <w:szCs w:val="24"/>
          <w:highlight w:val="none"/>
          <w:lang w:val="en-US" w:eastAsia="zh-CN" w:bidi="ar"/>
        </w:rPr>
        <w:t xml:space="preserve">0.5</w:t>
      </w:r>
      <w:r>
        <w:rPr>
          <w:rFonts w:hint="eastAsia" w:ascii="宋体" w:hAnsi="宋体" w:eastAsia="宋体" w:cs="宋体"/>
          <w:b w:val="0"/>
          <w:bCs/>
          <w:sz w:val="24"/>
          <w:szCs w:val="24"/>
          <w:highlight w:val="none"/>
          <w:lang w:val="en-US" w:eastAsia="zh-CN" w:bidi="ar"/>
        </w:rPr>
        <w:t xml:space="preserve">分；</w:t>
      </w:r>
      <w:r/>
    </w:p>
    <w:p>
      <w:pPr>
        <w:ind w:firstLine="422"/>
        <w:spacing w:line="360" w:lineRule="auto"/>
        <w:rPr>
          <w:rFonts w:hint="eastAsia" w:ascii="宋体" w:hAnsi="宋体"/>
          <w:b/>
          <w:bCs/>
          <w:color w:val="000000"/>
          <w:sz w:val="24"/>
          <w:highlight w:val="none"/>
        </w:rPr>
        <w:outlineLvl w:val="0"/>
      </w:pPr>
      <w:r>
        <w:rPr>
          <w:rFonts w:hint="eastAsia" w:ascii="宋体" w:hAnsi="宋体" w:eastAsia="宋体" w:cs="宋体"/>
          <w:color w:val="000000"/>
          <w:sz w:val="24"/>
          <w:szCs w:val="24"/>
          <w:highlight w:val="none"/>
        </w:rPr>
        <w:t xml:space="preserve">每缺少一条内容或存在逻辑错误、前后矛盾，或存在违反现行相关规范的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该条</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本项最高得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ind w:firstLine="482"/>
        <w:spacing w:line="360" w:lineRule="auto"/>
        <w:tabs>
          <w:tab w:val="left" w:pos="0" w:leader="none"/>
        </w:tabs>
        <w:rPr>
          <w:rFonts w:hint="eastAsia" w:ascii="宋体" w:hAnsi="宋体" w:eastAsia="宋体" w:cs="宋体"/>
          <w:b/>
          <w:bCs/>
          <w:sz w:val="24"/>
          <w:szCs w:val="24"/>
          <w:highlight w:val="none"/>
        </w:rPr>
      </w:pPr>
      <w:r>
        <w:rPr>
          <w:rFonts w:hint="eastAsia" w:ascii="宋体" w:hAnsi="宋体" w:eastAsia="宋体" w:cs="宋体"/>
          <w:b/>
          <w:bCs/>
          <w:sz w:val="24"/>
          <w:szCs w:val="24"/>
          <w:lang w:eastAsia="zh-CN"/>
        </w:rPr>
        <w:t xml:space="preserve">（</w:t>
      </w:r>
      <w:r>
        <w:rPr>
          <w:rFonts w:hint="eastAsia" w:ascii="宋体" w:hAnsi="宋体" w:cs="宋体"/>
          <w:b/>
          <w:bCs/>
          <w:sz w:val="24"/>
          <w:szCs w:val="24"/>
          <w:lang w:val="en-US" w:eastAsia="zh-CN"/>
        </w:rPr>
        <w:t xml:space="preserve">4</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重大任务应</w:t>
      </w:r>
      <w:r>
        <w:rPr>
          <w:rFonts w:hint="eastAsia" w:ascii="宋体" w:hAnsi="宋体" w:eastAsia="宋体" w:cs="宋体"/>
          <w:b/>
          <w:bCs/>
          <w:sz w:val="24"/>
          <w:szCs w:val="24"/>
          <w:highlight w:val="none"/>
        </w:rPr>
        <w:t xml:space="preserve">急方案（</w:t>
      </w:r>
      <w:r>
        <w:rPr>
          <w:rFonts w:hint="eastAsia" w:ascii="宋体" w:hAnsi="宋体" w:cs="宋体"/>
          <w:b/>
          <w:bCs/>
          <w:sz w:val="24"/>
          <w:szCs w:val="24"/>
          <w:highlight w:val="none"/>
          <w:lang w:val="en-US" w:eastAsia="zh-CN"/>
        </w:rPr>
        <w:t xml:space="preserve">12</w:t>
      </w:r>
      <w:r>
        <w:rPr>
          <w:rFonts w:hint="eastAsia" w:ascii="宋体" w:hAnsi="宋体" w:eastAsia="宋体" w:cs="宋体"/>
          <w:b/>
          <w:bCs/>
          <w:sz w:val="24"/>
          <w:szCs w:val="24"/>
          <w:highlight w:val="none"/>
        </w:rPr>
        <w:t xml:space="preserve">分）</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①应急保障预案</w:t>
      </w:r>
      <w:r>
        <w:rPr>
          <w:rFonts w:hint="eastAsia" w:ascii="宋体" w:hAnsi="宋体" w:cs="宋体"/>
          <w:sz w:val="24"/>
          <w:szCs w:val="24"/>
          <w:highlight w:val="none"/>
          <w:lang w:val="en-US" w:eastAsia="zh-CN"/>
        </w:rPr>
        <w:t xml:space="preserve">                           3分</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②应急保障人员</w:t>
      </w:r>
      <w:r>
        <w:rPr>
          <w:rFonts w:hint="eastAsia" w:ascii="宋体" w:hAnsi="宋体" w:cs="宋体"/>
          <w:sz w:val="24"/>
          <w:szCs w:val="24"/>
          <w:highlight w:val="none"/>
          <w:lang w:val="en-US" w:eastAsia="zh-CN"/>
        </w:rPr>
        <w:t xml:space="preserve">                           3分</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③应急保障</w:t>
      </w:r>
      <w:r>
        <w:rPr>
          <w:rFonts w:hint="eastAsia" w:ascii="宋体" w:hAnsi="宋体" w:cs="宋体"/>
          <w:sz w:val="24"/>
          <w:szCs w:val="24"/>
          <w:highlight w:val="none"/>
          <w:lang w:eastAsia="zh-CN"/>
        </w:rPr>
        <w:t xml:space="preserve">设备</w:t>
      </w:r>
      <w:r>
        <w:rPr>
          <w:rFonts w:hint="eastAsia" w:ascii="宋体" w:hAnsi="宋体" w:cs="宋体"/>
          <w:sz w:val="24"/>
          <w:szCs w:val="24"/>
          <w:highlight w:val="none"/>
          <w:lang w:val="en-US" w:eastAsia="zh-CN"/>
        </w:rPr>
        <w:t xml:space="preserve">支撑</w:t>
      </w:r>
      <w:r>
        <w:rPr>
          <w:rFonts w:hint="eastAsia" w:ascii="宋体" w:hAnsi="宋体" w:cs="宋体"/>
          <w:sz w:val="24"/>
          <w:szCs w:val="24"/>
          <w:highlight w:val="none"/>
          <w:lang w:eastAsia="zh-CN"/>
        </w:rPr>
        <w:t xml:space="preserve">方案</w:t>
      </w:r>
      <w:r>
        <w:rPr>
          <w:rFonts w:hint="eastAsia" w:ascii="宋体" w:hAnsi="宋体" w:cs="宋体"/>
          <w:sz w:val="24"/>
          <w:szCs w:val="24"/>
          <w:highlight w:val="none"/>
          <w:lang w:val="en-US" w:eastAsia="zh-CN"/>
        </w:rPr>
        <w:t xml:space="preserve">                   3分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cs="宋体"/>
          <w:sz w:val="24"/>
          <w:szCs w:val="24"/>
          <w:highlight w:val="none"/>
          <w:lang w:val="en-US" w:eastAsia="zh-CN"/>
        </w:rPr>
        <w:t xml:space="preserve">④</w:t>
      </w:r>
      <w:r>
        <w:rPr>
          <w:rFonts w:hint="eastAsia" w:ascii="宋体" w:hAnsi="宋体" w:eastAsia="宋体" w:cs="宋体"/>
          <w:sz w:val="24"/>
          <w:szCs w:val="24"/>
          <w:highlight w:val="none"/>
        </w:rPr>
        <w:t xml:space="preserve">任务保密方案</w:t>
      </w:r>
      <w:r>
        <w:rPr>
          <w:rFonts w:hint="eastAsia" w:ascii="宋体" w:hAnsi="宋体" w:cs="宋体"/>
          <w:sz w:val="24"/>
          <w:szCs w:val="24"/>
          <w:highlight w:val="none"/>
          <w:lang w:val="en-US" w:eastAsia="zh-CN"/>
        </w:rPr>
        <w:t xml:space="preserve">                           3分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供应商须针对每条内容进行阐述。</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color w:val="000000"/>
          <w:sz w:val="24"/>
          <w:szCs w:val="24"/>
          <w:highlight w:val="none"/>
        </w:rPr>
        <w:t xml:space="preserve">内容</w:t>
      </w:r>
      <w:r>
        <w:rPr>
          <w:rFonts w:hint="eastAsia" w:ascii="宋体" w:hAnsi="宋体" w:eastAsia="宋体" w:cs="宋体"/>
          <w:bCs/>
          <w:color w:val="auto"/>
          <w:sz w:val="24"/>
          <w:highlight w:val="none"/>
        </w:rPr>
        <w:t xml:space="preserve">详细完整，针对性强、可操作性强，思路合理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该条得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w:t>
      </w:r>
      <w:r>
        <w:rPr>
          <w:rFonts w:hint="eastAsia" w:ascii="宋体" w:hAnsi="宋体" w:eastAsia="宋体" w:cs="宋体"/>
          <w:bCs/>
          <w:color w:val="auto"/>
          <w:sz w:val="24"/>
          <w:highlight w:val="none"/>
          <w:lang w:val="en-US" w:eastAsia="zh-CN"/>
        </w:rPr>
        <w:t xml:space="preserve">基本完整</w:t>
      </w:r>
      <w:r>
        <w:rPr>
          <w:rFonts w:hint="eastAsia" w:ascii="宋体" w:hAnsi="宋体" w:eastAsia="宋体" w:cs="宋体"/>
          <w:bCs/>
          <w:color w:val="auto"/>
          <w:sz w:val="24"/>
          <w:highlight w:val="none"/>
        </w:rPr>
        <w:t xml:space="preserve">，针对性、可操作性</w:t>
      </w:r>
      <w:r>
        <w:rPr>
          <w:rFonts w:hint="eastAsia" w:ascii="宋体" w:hAnsi="宋体" w:eastAsia="宋体" w:cs="宋体"/>
          <w:bCs/>
          <w:color w:val="auto"/>
          <w:sz w:val="24"/>
          <w:highlight w:val="none"/>
          <w:lang w:val="en-US" w:eastAsia="zh-CN"/>
        </w:rPr>
        <w:t xml:space="preserve">阐述有所缺陷但基本符合实际</w:t>
      </w:r>
      <w:r>
        <w:rPr>
          <w:rFonts w:hint="eastAsia" w:ascii="宋体" w:hAnsi="宋体" w:eastAsia="宋体" w:cs="宋体"/>
          <w:color w:val="000000"/>
          <w:sz w:val="24"/>
          <w:szCs w:val="24"/>
          <w:highlight w:val="none"/>
          <w:lang w:val="en-US" w:eastAsia="zh-CN"/>
        </w:rPr>
        <w:t xml:space="preserve">，该条得</w:t>
      </w:r>
      <w:r>
        <w:rPr>
          <w:rFonts w:hint="eastAsia" w:ascii="宋体" w:hAnsi="宋体" w:cs="宋体"/>
          <w:b w:val="0"/>
          <w:bCs/>
          <w:sz w:val="24"/>
          <w:szCs w:val="24"/>
          <w:highlight w:val="none"/>
          <w:lang w:val="en-US" w:eastAsia="zh-CN" w:bidi="ar"/>
        </w:rPr>
        <w:t xml:space="preserve">2</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内容简单，针对性、可操作性一般，思路一般</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没有亮点，</w:t>
      </w:r>
      <w:r>
        <w:rPr>
          <w:rFonts w:hint="eastAsia" w:ascii="宋体" w:hAnsi="宋体" w:eastAsia="宋体" w:cs="宋体"/>
          <w:color w:val="000000"/>
          <w:sz w:val="24"/>
          <w:szCs w:val="24"/>
          <w:highlight w:val="none"/>
          <w:lang w:val="en-US" w:eastAsia="zh-CN"/>
        </w:rPr>
        <w:t xml:space="preserve">该条得</w:t>
      </w:r>
      <w:r>
        <w:rPr>
          <w:rFonts w:hint="eastAsia" w:ascii="宋体" w:hAnsi="宋体" w:cs="宋体"/>
          <w:b w:val="0"/>
          <w:bCs/>
          <w:sz w:val="24"/>
          <w:szCs w:val="24"/>
          <w:highlight w:val="none"/>
          <w:lang w:val="en-US" w:eastAsia="zh-CN" w:bidi="ar"/>
        </w:rPr>
        <w:t xml:space="preserve">1</w:t>
      </w:r>
      <w:r>
        <w:rPr>
          <w:rFonts w:hint="eastAsia" w:ascii="宋体" w:hAnsi="宋体" w:eastAsia="宋体" w:cs="宋体"/>
          <w:b w:val="0"/>
          <w:bCs/>
          <w:sz w:val="24"/>
          <w:szCs w:val="24"/>
          <w:highlight w:val="none"/>
          <w:lang w:val="en-US" w:eastAsia="zh-CN" w:bidi="ar"/>
        </w:rPr>
        <w:t xml:space="preserve">分；</w:t>
      </w:r>
      <w:r/>
    </w:p>
    <w:p>
      <w:pPr>
        <w:ind w:firstLine="422"/>
        <w:spacing w:line="360" w:lineRule="auto"/>
        <w:rPr>
          <w:rFonts w:hint="eastAsia" w:ascii="宋体" w:hAnsi="宋体"/>
          <w:b/>
          <w:bCs/>
          <w:color w:val="000000"/>
          <w:sz w:val="24"/>
          <w:highlight w:val="none"/>
        </w:rPr>
        <w:outlineLvl w:val="0"/>
      </w:pPr>
      <w:r>
        <w:rPr>
          <w:rFonts w:hint="eastAsia" w:ascii="宋体" w:hAnsi="宋体" w:eastAsia="宋体" w:cs="宋体"/>
          <w:color w:val="000000"/>
          <w:sz w:val="24"/>
          <w:szCs w:val="24"/>
          <w:highlight w:val="none"/>
        </w:rPr>
        <w:t xml:space="preserve">每缺少一条内容或存在逻辑错误、前后矛盾，或存在违反现行相关规范的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该条</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本项最高得</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ind w:firstLine="422"/>
        <w:spacing w:line="360" w:lineRule="auto"/>
        <w:rPr>
          <w:rFonts w:hint="eastAsia" w:ascii="宋体" w:hAnsi="宋体" w:cs="宋体"/>
          <w:b/>
          <w:bCs/>
          <w:color w:val="000000"/>
          <w:sz w:val="24"/>
          <w:highlight w:val="none"/>
        </w:rPr>
        <w:outlineLvl w:val="0"/>
      </w:pPr>
      <w:r>
        <w:rPr>
          <w:rFonts w:hint="eastAsia" w:ascii="宋体" w:hAnsi="宋体"/>
          <w:b/>
          <w:bCs/>
          <w:color w:val="000000"/>
          <w:sz w:val="24"/>
          <w:highlight w:val="none"/>
        </w:rPr>
        <w:t xml:space="preserve">评委一般按照上述评分要求及投标技术文件实际内容酌情评分。（取所有评委打分分值的平均值）</w:t>
      </w:r>
      <w:r>
        <w:rPr>
          <w:rFonts w:hint="eastAsia" w:ascii="宋体" w:hAnsi="宋体" w:cs="宋体"/>
          <w:b/>
          <w:bCs/>
          <w:color w:val="000000"/>
          <w:sz w:val="24"/>
          <w:highlight w:val="none"/>
        </w:rPr>
        <w:t xml:space="preserve">评分办法及评分细则的解释权属采购人。未列入本评分细则的其他条件不作为评分内容。</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（十）定标：</w:t>
      </w:r>
      <w:r/>
    </w:p>
    <w:p>
      <w:pPr>
        <w:ind w:firstLine="480"/>
        <w:spacing w:line="360" w:lineRule="auto"/>
        <w:tabs>
          <w:tab w:val="left" w:pos="525" w:leader="none"/>
          <w:tab w:val="left" w:pos="105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1.评标委员会根据</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规定的评标方法和评标标准进行评审，依法确定中标投标供应商。采购人将在财政部门指定的政府采购信息发布媒体（江苏政府采购网）发布公告中标、成交结果公告。依据中华人民共和国财政部令第94号《政府采购质疑和投诉办法》，供应商认为</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、采购过程、中标或者成交结果使自己的权益受到损害的，</w:t>
      </w:r>
      <w:r>
        <w:rPr>
          <w:rFonts w:hint="eastAsia" w:ascii="宋体" w:hAnsi="宋体" w:cs="宋体"/>
          <w:bCs/>
          <w:color w:val="000000"/>
          <w:sz w:val="24"/>
          <w:highlight w:val="none"/>
        </w:rPr>
        <w:t xml:space="preserve">可以在知道或者应知其权益受到损害之日起7个工作日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提出的质疑，依法通过澄清或者修改可以继续开展采购活动的，澄清或者修改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后继续开展采购活动；否则应当修改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后重新开展采购活</w:t>
      </w:r>
      <w:r>
        <w:rPr>
          <w:rFonts w:hint="eastAsia" w:ascii="宋体" w:hAnsi="宋体" w:cs="宋体"/>
          <w:bCs/>
          <w:color w:val="000000"/>
          <w:sz w:val="24"/>
          <w:highlight w:val="none"/>
        </w:rPr>
        <w:t xml:space="preserve">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r/>
    </w:p>
    <w:p>
      <w:pPr>
        <w:ind w:firstLine="480"/>
        <w:spacing w:line="360" w:lineRule="auto"/>
        <w:tabs>
          <w:tab w:val="left" w:pos="525" w:leader="none"/>
          <w:tab w:val="left" w:pos="105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 2.中标公示结束后，</w:t>
      </w: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将向中标供应商发出中标通知书。</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（十一）废标的确认：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在招标采购中，出现下列情况之一的，应予废标：</w:t>
      </w:r>
      <w:r/>
    </w:p>
    <w:p>
      <w:pPr>
        <w:ind w:firstLine="60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1.符合专业条件的投标供应商或者对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作出实质性响应的投标供应商不足三家；</w:t>
      </w:r>
      <w:r/>
    </w:p>
    <w:p>
      <w:pPr>
        <w:ind w:firstLine="48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4.因重大变故，招标任务取消。</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（十二）中标无效的确认：</w:t>
      </w:r>
      <w:r/>
    </w:p>
    <w:p>
      <w:pPr>
        <w:ind w:firstLine="720"/>
        <w:spacing w:line="360" w:lineRule="auto"/>
        <w:tabs>
          <w:tab w:val="left" w:pos="42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1.提供虚假材料谋取中标的；</w:t>
      </w:r>
      <w:r/>
    </w:p>
    <w:p>
      <w:pPr>
        <w:ind w:firstLine="720"/>
        <w:spacing w:line="360" w:lineRule="auto"/>
        <w:tabs>
          <w:tab w:val="left" w:pos="42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2.采取不正当手段诋毁、排挤其他投标供应商的；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3.与招标采购单位、其他投标供应商恶意串通的；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4.向招标采购单位行贿或者提供其他不正当利益的；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5.在招标过程中与招标采购单位进行协商谈判、不按照</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和中标供应商的投标文件订立合同，或者与采购人另行订立背离合同实质性内容的协议的；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6.拒绝有关部门监督检查或者提供虚假情况的。</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（十三）签订、履行合同：</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1.采购人应当自中标通知书发出之日起</w:t>
      </w:r>
      <w:r>
        <w:rPr>
          <w:rFonts w:hint="eastAsia" w:ascii="宋体" w:hAnsi="宋体" w:cs="宋体"/>
          <w:bCs/>
          <w:color w:val="000000"/>
          <w:sz w:val="24"/>
          <w:highlight w:val="none"/>
          <w:lang w:val="en-US" w:eastAsia="zh-CN"/>
        </w:rPr>
        <w:t xml:space="preserve">三十</w:t>
      </w:r>
      <w:r>
        <w:rPr>
          <w:rFonts w:hint="eastAsia" w:ascii="宋体" w:hAnsi="宋体" w:eastAsia="宋体" w:cs="宋体"/>
          <w:bCs/>
          <w:color w:val="000000"/>
          <w:sz w:val="24"/>
          <w:highlight w:val="none"/>
        </w:rPr>
        <w:t xml:space="preserve">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普信国际工程咨询有限公司见证后生效。</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.普信国际工程咨询有限公司监督合同的履行。中标方非因不可抗力未履行招、投标文件和合同规定的义务，一经查实，采购代理机构将根据具体情况提请政府采购管理部门作出相应处理。</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（十四）政府采购信用担保：</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1.履约担保。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w:t>
      </w:r>
      <w:r>
        <w:rPr>
          <w:rFonts w:hint="eastAsia" w:ascii="宋体" w:hAnsi="宋体"/>
          <w:bCs/>
          <w:color w:val="000000"/>
          <w:sz w:val="24"/>
          <w:highlight w:val="none"/>
          <w:lang w:val="en-US" w:eastAsia="zh-CN"/>
        </w:rPr>
        <w:t xml:space="preserve">约保证金。</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 xml:space="preserve">政府采购履约担保函格式见附件</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2.融资担保。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合同融资，是指参与政府采购的供应商，凭借中标</w:t>
      </w:r>
      <w:r>
        <w:rPr>
          <w:rFonts w:hint="eastAsia" w:ascii="宋体" w:hAnsi="宋体"/>
          <w:bCs/>
          <w:color w:val="000000"/>
          <w:sz w:val="24"/>
          <w:highlight w:val="none"/>
          <w:lang w:val="en-US" w:eastAsia="zh-CN"/>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成交、中标供应商可根据自身情况，自行决定是否选择采用合同融资形式，在无锡政府采购网——政采贷专栏提供的银行名录内自主选择合作银行。</w:t>
      </w:r>
      <w:r>
        <w:rPr>
          <w:rFonts w:hint="eastAsia" w:ascii="宋体" w:hAnsi="宋体" w:cs="宋体"/>
          <w:b/>
          <w:color w:val="000000"/>
          <w:sz w:val="24"/>
          <w:szCs w:val="24"/>
          <w:highlight w:val="none"/>
        </w:rPr>
        <w:t xml:space="preserve">无锡市政府采购合同融资政策告知函（详见附件）。</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hint="eastAsia" w:ascii="宋体" w:hAnsi="宋体"/>
          <w:bCs/>
          <w:color w:val="000000"/>
          <w:sz w:val="24"/>
          <w:highlight w:val="none"/>
          <w:lang w:val="en-US" w:eastAsia="zh-CN"/>
        </w:rPr>
      </w:pPr>
      <w:r/>
      <w:bookmarkStart w:id="5" w:name="_Hlk62744624"/>
      <w:r>
        <w:rPr>
          <w:rFonts w:hint="eastAsia" w:ascii="宋体" w:hAnsi="宋体"/>
          <w:bCs/>
          <w:color w:val="000000"/>
          <w:sz w:val="24"/>
          <w:highlight w:val="none"/>
          <w:lang w:val="en-US" w:eastAsia="zh-CN"/>
        </w:rPr>
        <w:t xml:space="preserve">3.政府采购信用担保合作担保机构和信用融资合作银行</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5"/>
      <w:r>
        <w:rPr>
          <w:rFonts w:hint="eastAsia" w:ascii="宋体" w:hAnsi="宋体"/>
          <w:bCs/>
          <w:color w:val="000000"/>
          <w:sz w:val="24"/>
          <w:highlight w:val="none"/>
          <w:lang w:val="en-US" w:eastAsia="zh-CN"/>
        </w:rPr>
        <w:t xml:space="preserve">。</w:t>
      </w:r>
      <w:r/>
    </w:p>
    <w:p>
      <w:pPr>
        <w:ind w:firstLine="480"/>
        <w:spacing w:line="360" w:lineRule="auto"/>
        <w:rPr>
          <w:rFonts w:hint="default" w:ascii="宋体" w:hAnsi="宋体" w:eastAsia="宋体" w:cs="宋体"/>
          <w:bCs/>
          <w:sz w:val="24"/>
          <w:lang w:val="en-US" w:eastAsia="zh-CN"/>
        </w:rPr>
      </w:pPr>
      <w:r>
        <w:rPr>
          <w:rFonts w:hint="eastAsia" w:ascii="宋体" w:hAnsi="宋体" w:cs="宋体"/>
          <w:bCs/>
          <w:sz w:val="24"/>
          <w:lang w:eastAsia="zh-CN"/>
        </w:rPr>
        <w:t xml:space="preserve">（</w:t>
      </w:r>
      <w:r>
        <w:rPr>
          <w:rFonts w:hint="eastAsia" w:ascii="宋体" w:hAnsi="宋体" w:cs="宋体"/>
          <w:bCs/>
          <w:sz w:val="24"/>
          <w:lang w:val="en-US" w:eastAsia="zh-CN"/>
        </w:rPr>
        <w:t xml:space="preserve">十五</w:t>
      </w:r>
      <w:r>
        <w:rPr>
          <w:rFonts w:hint="eastAsia" w:ascii="宋体" w:hAnsi="宋体" w:cs="宋体"/>
          <w:bCs/>
          <w:sz w:val="24"/>
          <w:lang w:eastAsia="zh-CN"/>
        </w:rPr>
        <w:t xml:space="preserve">）</w:t>
      </w:r>
      <w:r>
        <w:rPr>
          <w:rFonts w:hint="eastAsia" w:ascii="宋体" w:hAnsi="宋体" w:cs="宋体"/>
          <w:bCs/>
          <w:sz w:val="24"/>
          <w:lang w:val="en-US" w:eastAsia="zh-CN"/>
        </w:rPr>
        <w:t xml:space="preserve">电子履约保函</w:t>
      </w:r>
      <w:r/>
    </w:p>
    <w:p>
      <w:pPr>
        <w:ind w:firstLine="544"/>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四、电子履约保函与履约保证金、纸质保函具有同等法律效力</w:t>
      </w:r>
      <w:r>
        <w:rPr>
          <w:rFonts w:hint="eastAsia" w:ascii="宋体" w:hAnsi="宋体" w:eastAsia="宋体" w:cs="Times New Roman"/>
          <w:bCs/>
          <w:sz w:val="24"/>
          <w:highlight w:val="none"/>
          <w:lang w:val="en-US" w:eastAsia="zh-CN"/>
        </w:rPr>
        <w:t xml:space="preserve">。</w:t>
      </w:r>
      <w:r/>
    </w:p>
    <w:p>
      <w:pPr>
        <w:ind w:firstLine="544"/>
        <w:spacing w:line="360" w:lineRule="auto"/>
        <w:rPr>
          <w:rFonts w:hint="eastAsia" w:ascii="宋体" w:hAnsi="宋体" w:cs="宋体"/>
          <w:bCs/>
          <w:color w:val="000000"/>
          <w:sz w:val="24"/>
          <w:highlight w:val="none"/>
        </w:rPr>
      </w:pPr>
      <w:r>
        <w:rPr>
          <w:rFonts w:hint="default" w:ascii="宋体" w:hAnsi="宋体" w:eastAsia="宋体" w:cs="Times New Roman"/>
          <w:bCs/>
          <w:sz w:val="24"/>
          <w:highlight w:val="none"/>
          <w:lang w:val="en-US" w:eastAsia="zh-CN"/>
        </w:rPr>
        <w:t xml:space="preserve">五、供应商可通过江苏政府采购网下载“政府采购电子履约保函（保险）操作手册”,具体地址为：http://www.ccgp-jiangsu.gov.cn/jiangsu/zlxz/。</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（十</w:t>
      </w:r>
      <w:r>
        <w:rPr>
          <w:rFonts w:hint="eastAsia" w:ascii="宋体" w:hAnsi="宋体" w:cs="宋体"/>
          <w:bCs/>
          <w:color w:val="000000"/>
          <w:sz w:val="24"/>
          <w:highlight w:val="none"/>
          <w:lang w:val="en-US" w:eastAsia="zh-CN"/>
        </w:rPr>
        <w:t xml:space="preserve">六</w:t>
      </w:r>
      <w:r>
        <w:rPr>
          <w:rFonts w:hint="eastAsia" w:ascii="宋体" w:hAnsi="宋体" w:cs="宋体"/>
          <w:bCs/>
          <w:color w:val="000000"/>
          <w:sz w:val="24"/>
          <w:highlight w:val="none"/>
        </w:rPr>
        <w:t xml:space="preserve">）采购代理服务费：</w:t>
      </w:r>
      <w:r/>
    </w:p>
    <w:p>
      <w:pPr>
        <w:ind w:firstLine="480"/>
        <w:spacing w:line="360" w:lineRule="auto"/>
        <w:rPr>
          <w:rFonts w:hint="eastAsia" w:ascii="宋体" w:hAnsi="宋体" w:cs="宋体"/>
          <w:bCs/>
          <w:color w:val="000000"/>
          <w:sz w:val="24"/>
          <w:szCs w:val="22"/>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本项目采购代理服务费由</w:t>
      </w:r>
      <w:r>
        <w:rPr>
          <w:rFonts w:hint="eastAsia" w:ascii="宋体" w:hAnsi="宋体" w:cs="宋体"/>
          <w:bCs/>
          <w:color w:val="000000"/>
          <w:sz w:val="24"/>
          <w:highlight w:val="none"/>
          <w:lang w:val="en-US" w:eastAsia="zh-CN"/>
        </w:rPr>
        <w:t xml:space="preserve">中标单位</w:t>
      </w:r>
      <w:r>
        <w:rPr>
          <w:rFonts w:hint="eastAsia" w:ascii="宋体" w:hAnsi="宋体" w:cs="宋体"/>
          <w:bCs/>
          <w:color w:val="000000"/>
          <w:sz w:val="24"/>
          <w:highlight w:val="none"/>
        </w:rPr>
        <w:t xml:space="preserve">支付，</w:t>
      </w:r>
      <w:r>
        <w:rPr>
          <w:rFonts w:hint="eastAsia" w:ascii="宋体" w:hAnsi="宋体" w:cs="宋体"/>
          <w:bCs/>
          <w:color w:val="000000"/>
          <w:sz w:val="24"/>
          <w:szCs w:val="22"/>
          <w:highlight w:val="none"/>
        </w:rPr>
        <w:t xml:space="preserve">采购代理费按照差额定率累进法计算，</w:t>
      </w:r>
      <w:r>
        <w:rPr>
          <w:rFonts w:hint="eastAsia" w:ascii="宋体" w:hAnsi="宋体" w:cs="宋体"/>
          <w:bCs/>
          <w:color w:val="000000"/>
          <w:sz w:val="24"/>
          <w:szCs w:val="22"/>
          <w:highlight w:val="none"/>
          <w:lang w:eastAsia="zh-CN"/>
        </w:rPr>
        <w:t xml:space="preserve">以</w:t>
      </w:r>
      <w:r>
        <w:rPr>
          <w:rFonts w:hint="eastAsia" w:ascii="宋体" w:hAnsi="宋体" w:cs="宋体"/>
          <w:bCs/>
          <w:color w:val="000000"/>
          <w:sz w:val="24"/>
          <w:szCs w:val="22"/>
          <w:highlight w:val="none"/>
          <w:lang w:val="en-US" w:eastAsia="zh-CN"/>
        </w:rPr>
        <w:t xml:space="preserve">中标价为基数，</w:t>
      </w:r>
      <w:r>
        <w:rPr>
          <w:rFonts w:hint="eastAsia" w:ascii="宋体" w:hAnsi="宋体" w:cs="宋体"/>
          <w:bCs/>
          <w:color w:val="000000"/>
          <w:sz w:val="24"/>
          <w:szCs w:val="22"/>
          <w:highlight w:val="none"/>
        </w:rPr>
        <w:t xml:space="preserve">按下列费率打</w:t>
      </w:r>
      <w:r>
        <w:rPr>
          <w:rFonts w:hint="eastAsia" w:ascii="宋体" w:hAnsi="宋体" w:cs="宋体"/>
          <w:bCs/>
          <w:color w:val="000000"/>
          <w:sz w:val="24"/>
          <w:szCs w:val="22"/>
          <w:highlight w:val="none"/>
          <w:lang w:val="en-US" w:eastAsia="zh-CN"/>
        </w:rPr>
        <w:t xml:space="preserve">6.5</w:t>
      </w:r>
      <w:r>
        <w:rPr>
          <w:rFonts w:hint="eastAsia" w:ascii="宋体" w:hAnsi="宋体" w:cs="宋体"/>
          <w:bCs/>
          <w:color w:val="000000"/>
          <w:sz w:val="24"/>
          <w:szCs w:val="22"/>
          <w:highlight w:val="none"/>
        </w:rPr>
        <w:t xml:space="preserve">折计取：100万元以下1.5%,100万-500万</w:t>
      </w:r>
      <w:r>
        <w:rPr>
          <w:rFonts w:hint="eastAsia" w:ascii="宋体" w:hAnsi="宋体" w:cs="宋体"/>
          <w:bCs/>
          <w:color w:val="000000"/>
          <w:sz w:val="24"/>
          <w:szCs w:val="22"/>
          <w:highlight w:val="none"/>
          <w:lang w:val="en-US" w:eastAsia="zh-CN"/>
        </w:rPr>
        <w:t xml:space="preserve">1.1</w:t>
      </w:r>
      <w:r>
        <w:rPr>
          <w:rFonts w:hint="eastAsia" w:ascii="宋体" w:hAnsi="宋体" w:cs="宋体"/>
          <w:bCs/>
          <w:color w:val="000000"/>
          <w:sz w:val="24"/>
          <w:szCs w:val="22"/>
          <w:highlight w:val="none"/>
        </w:rPr>
        <w:t xml:space="preserve">%。</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lang w:eastAsia="zh-CN"/>
        </w:rPr>
        <w:t xml:space="preserve">供应商在编制投标报价时，须自行将代理服务费纳入成本测算并包含于总报价中。采购人不承担因</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lang w:eastAsia="zh-CN"/>
        </w:rPr>
        <w:t xml:space="preserve">供应商对代理服务费计取方式理解偏差、漏算或错算等情形而产生的任何额外费用及相关法律责任。</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3.领取中标通知书时，中标单位一次性付清。</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w:t>
      </w:r>
      <w:r>
        <w:rPr>
          <w:rFonts w:hint="eastAsia" w:ascii="宋体" w:hAnsi="宋体" w:cs="宋体"/>
          <w:color w:val="000000"/>
          <w:sz w:val="24"/>
          <w:highlight w:val="none"/>
          <w:lang w:val="en-US" w:eastAsia="zh-CN"/>
        </w:rPr>
        <w:t xml:space="preserve">七</w:t>
      </w:r>
      <w:r>
        <w:rPr>
          <w:rFonts w:hint="eastAsia" w:ascii="宋体" w:hAnsi="宋体" w:cs="宋体"/>
          <w:color w:val="000000"/>
          <w:sz w:val="24"/>
          <w:highlight w:val="none"/>
        </w:rPr>
        <w:t xml:space="preserve">）其他：</w:t>
      </w:r>
      <w:r/>
    </w:p>
    <w:p>
      <w:pPr>
        <w:ind w:firstLine="480"/>
        <w:spacing w:line="360" w:lineRule="auto"/>
        <w:rPr>
          <w:rFonts w:hint="eastAsia" w:ascii="宋体" w:hAnsi="宋体" w:cs="宋体"/>
          <w:b/>
          <w:bCs/>
          <w:color w:val="000000"/>
          <w:sz w:val="32"/>
          <w:szCs w:val="32"/>
          <w:highlight w:val="none"/>
        </w:rPr>
      </w:pP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的条款必须认真审阅，投标供应商应自行检查</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页数是否齐全。若有遗漏、重复或不清楚，需立刻通知招标人予以更正；凡属对条款的误解所造成的投标价格失误，由投标供应商负责。</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（十八）其他政策要求：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一</w:t>
      </w:r>
      <w:r>
        <w:rPr>
          <w:rFonts w:hint="eastAsia" w:ascii="宋体" w:hAnsi="宋体" w:cs="宋体"/>
          <w:color w:val="000000"/>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采购产品属于《节能产品政府采购品目清单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认证机构详见市场监管总局发布的《参与实施政府采购节能产品认证机构名录》和《参与实施政府采购环境标志产品认证机构名录》。</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br w:type="page" w:clear="all"/>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附件：</w:t>
      </w:r>
      <w:r/>
    </w:p>
    <w:p>
      <w:pPr>
        <w:pStyle w:val="871"/>
        <w:ind w:firstLine="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)政府采购履约担保函（格式）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r/>
    </w:p>
    <w:p>
      <w:pPr>
        <w:jc w:val="center"/>
        <w:spacing w:line="360" w:lineRule="auto"/>
        <w:rPr>
          <w:rFonts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   的</w:t>
      </w:r>
      <w:r>
        <w:rPr>
          <w:rFonts w:hint="eastAsia" w:ascii="宋体" w:hAnsi="宋体" w:cs="宋体"/>
          <w:color w:val="000000"/>
          <w:sz w:val="24"/>
          <w:highlight w:val="none"/>
          <w:lang w:eastAsia="zh-CN"/>
        </w:rPr>
        <w:t xml:space="preserve">《           政府采购合同》（以下简称“主合同”）</w:t>
      </w:r>
      <w:r>
        <w:rPr>
          <w:rFonts w:hint="eastAsia" w:ascii="宋体" w:hAnsi="宋体" w:cs="宋体"/>
          <w:color w:val="000000"/>
          <w:sz w:val="24"/>
          <w:highlight w:val="none"/>
        </w:rPr>
        <w:t xml:space="preserve">，且依据该合同的约定，供应商应在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1．将中标项目转让给他人，或者在投标文件中未说明，且未经采购招标</w:t>
      </w:r>
      <w:r>
        <w:rPr>
          <w:rFonts w:hint="eastAsia" w:ascii="宋体" w:hAnsi="宋体" w:cs="宋体"/>
          <w:color w:val="000000"/>
          <w:sz w:val="24"/>
          <w:highlight w:val="none"/>
          <w:lang w:eastAsia="zh-CN"/>
        </w:rPr>
        <w:t xml:space="preserve">机构</w:t>
      </w:r>
      <w:r>
        <w:rPr>
          <w:rFonts w:hint="eastAsia" w:ascii="宋体" w:hAnsi="宋体" w:cs="宋体"/>
          <w:color w:val="000000"/>
          <w:sz w:val="24"/>
          <w:highlight w:val="none"/>
        </w:rPr>
        <w:t xml:space="preserve">同意，将中标项目分包给他人的；</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cs="宋体"/>
          <w:color w:val="000000"/>
          <w:sz w:val="24"/>
          <w:highlight w:val="none"/>
        </w:rPr>
        <w:t xml:space="preserve">日起，我方保证责任自动终止。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五、免责条款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六、争议的解决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七、保函的生效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p>
    <w:p>
      <w:pPr>
        <w:jc w:val="right"/>
        <w:keepLines w:val="0"/>
        <w:keepNext w:val="0"/>
        <w:pageBreakBefore w:val="0"/>
        <w:spacing w:line="360"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保证人：（公章）</w:t>
      </w:r>
      <w:r/>
    </w:p>
    <w:p>
      <w:pPr>
        <w:jc w:val="center"/>
        <w:keepLines w:val="0"/>
        <w:keepNext w:val="0"/>
        <w:pageBreakBefore w:val="0"/>
        <w:spacing w:line="360"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年     月     日</w:t>
      </w:r>
      <w:r/>
    </w:p>
    <w:p>
      <w:pPr>
        <w:jc w:val="center"/>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bCs/>
          <w:color w:val="000000"/>
          <w:sz w:val="24"/>
          <w:szCs w:val="24"/>
          <w:highlight w:val="none"/>
        </w:rPr>
      </w:pPr>
      <w:r>
        <w:rPr>
          <w:rFonts w:ascii="宋体" w:hAnsi="宋体"/>
          <w:bCs/>
          <w:color w:val="000000"/>
          <w:sz w:val="24"/>
          <w:szCs w:val="24"/>
          <w:highlight w:val="none"/>
        </w:rPr>
        <w:br w:type="page" w:clear="all"/>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二</w:t>
      </w:r>
      <w:r>
        <w:rPr>
          <w:rFonts w:hint="eastAsia" w:ascii="宋体" w:hAnsi="宋体"/>
          <w:bCs/>
          <w:color w:val="000000"/>
          <w:sz w:val="24"/>
          <w:szCs w:val="24"/>
          <w:highlight w:val="none"/>
        </w:rPr>
        <w:t xml:space="preserve">）无锡市政府采购合同融资政策告知函（格式）</w:t>
      </w:r>
      <w:r/>
    </w:p>
    <w:p>
      <w:pPr>
        <w:jc w:val="center"/>
        <w:spacing w:line="58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无锡市政府采购合同融资政策告知函</w:t>
      </w:r>
      <w:r/>
    </w:p>
    <w:p>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各供应商：</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欢迎贵公司参与无锡市政府采购活动！</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三</w:t>
      </w:r>
      <w:r>
        <w:rPr>
          <w:rFonts w:hint="eastAsia" w:ascii="宋体" w:hAnsi="宋体" w:cs="宋体"/>
          <w:b/>
          <w:bCs/>
          <w:color w:val="000000"/>
          <w:sz w:val="32"/>
          <w:szCs w:val="32"/>
          <w:highlight w:val="none"/>
          <w:lang w:eastAsia="zh-CN"/>
        </w:rPr>
        <w:t xml:space="preserve">、</w:t>
      </w:r>
      <w:r>
        <w:rPr>
          <w:rFonts w:hint="eastAsia" w:ascii="宋体" w:hAnsi="宋体" w:eastAsia="宋体" w:cs="宋体"/>
          <w:b/>
          <w:bCs/>
          <w:color w:val="000000"/>
          <w:sz w:val="32"/>
          <w:szCs w:val="32"/>
          <w:highlight w:val="none"/>
        </w:rPr>
        <w:t xml:space="preserve">采购需求</w:t>
      </w:r>
      <w:r/>
    </w:p>
    <w:p>
      <w:pPr>
        <w:ind w:firstLine="600"/>
        <w:jc w:val="left"/>
        <w:spacing w:line="360" w:lineRule="auto"/>
        <w:rPr>
          <w:rFonts w:ascii="黑体" w:hAnsi="黑体" w:eastAsia="黑体"/>
          <w:color w:val="auto"/>
          <w:sz w:val="30"/>
          <w:szCs w:val="30"/>
          <w:highlight w:val="none"/>
        </w:rPr>
      </w:pPr>
      <w:r/>
      <w:bookmarkStart w:id="6" w:name="_Toc36414916"/>
      <w:r>
        <w:rPr>
          <w:rFonts w:hint="eastAsia" w:ascii="黑体" w:hAnsi="黑体" w:eastAsia="黑体"/>
          <w:color w:val="auto"/>
          <w:sz w:val="30"/>
          <w:szCs w:val="30"/>
          <w:highlight w:val="none"/>
        </w:rPr>
        <w:t xml:space="preserve">本项目属性：</w:t>
      </w:r>
      <w:r>
        <w:rPr>
          <w:rFonts w:hint="eastAsia" w:ascii="黑体" w:hAnsi="黑体" w:eastAsia="黑体"/>
          <w:color w:val="auto"/>
          <w:sz w:val="30"/>
          <w:szCs w:val="30"/>
          <w:highlight w:val="none"/>
          <w:lang w:eastAsia="zh-CN"/>
        </w:rPr>
        <w:t xml:space="preserve">货物</w:t>
      </w:r>
      <w:r>
        <w:rPr>
          <w:rFonts w:hint="eastAsia" w:ascii="黑体" w:hAnsi="黑体" w:eastAsia="黑体"/>
          <w:color w:val="auto"/>
          <w:sz w:val="30"/>
          <w:szCs w:val="30"/>
          <w:highlight w:val="none"/>
        </w:rPr>
        <w:t xml:space="preserve">类项目</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所投内容必须满足以下要求，不得有负偏离。</w:t>
      </w:r>
      <w:r/>
    </w:p>
    <w:p>
      <w:pPr>
        <w:ind w:firstLine="48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本项目标的物所属行业：</w:t>
      </w:r>
      <w:r>
        <w:rPr>
          <w:rFonts w:hint="eastAsia" w:ascii="宋体" w:hAnsi="宋体"/>
          <w:bCs/>
          <w:color w:val="auto"/>
          <w:sz w:val="24"/>
          <w:szCs w:val="24"/>
          <w:highlight w:val="none"/>
          <w:lang w:eastAsia="zh-CN"/>
        </w:rPr>
        <w:t xml:space="preserve">工业。</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本项目中的</w:t>
      </w:r>
      <w:r>
        <w:rPr>
          <w:rFonts w:hint="eastAsia" w:ascii="宋体" w:hAnsi="宋体" w:eastAsia="宋体" w:cs="Times New Roman"/>
          <w:color w:val="auto"/>
          <w:sz w:val="24"/>
          <w:szCs w:val="24"/>
          <w:highlight w:val="none"/>
          <w:lang w:val="en-US" w:eastAsia="zh-CN"/>
        </w:rPr>
        <w:t xml:space="preserve">便携式热成像、执法无人机</w:t>
      </w:r>
      <w:r>
        <w:rPr>
          <w:rFonts w:hint="eastAsia" w:ascii="宋体" w:hAnsi="宋体" w:eastAsia="宋体" w:cs="Times New Roman"/>
          <w:color w:val="auto"/>
          <w:sz w:val="24"/>
          <w:szCs w:val="24"/>
          <w:highlight w:val="none"/>
        </w:rPr>
        <w:t xml:space="preserve">为</w:t>
      </w:r>
      <w:r>
        <w:rPr>
          <w:rFonts w:hint="eastAsia" w:ascii="宋体" w:hAnsi="宋体"/>
          <w:color w:val="auto"/>
          <w:sz w:val="24"/>
          <w:szCs w:val="24"/>
          <w:highlight w:val="none"/>
        </w:rPr>
        <w:t xml:space="preserve">核心产品。</w:t>
      </w:r>
      <w:r/>
    </w:p>
    <w:p>
      <w:pPr>
        <w:numPr>
          <w:ilvl w:val="0"/>
          <w:numId w:val="0"/>
        </w:numPr>
        <w:ind w:left="419"/>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第</w:t>
      </w:r>
      <w:r>
        <w:rPr>
          <w:rFonts w:hint="eastAsia" w:ascii="宋体" w:hAnsi="宋体"/>
          <w:b/>
          <w:color w:val="auto"/>
          <w:sz w:val="30"/>
          <w:szCs w:val="30"/>
          <w:highlight w:val="none"/>
          <w:lang w:val="en-US" w:eastAsia="zh-CN"/>
        </w:rPr>
        <w:t xml:space="preserve">一</w:t>
      </w:r>
      <w:r>
        <w:rPr>
          <w:rFonts w:hint="eastAsia" w:ascii="宋体" w:hAnsi="宋体"/>
          <w:b/>
          <w:color w:val="auto"/>
          <w:sz w:val="30"/>
          <w:szCs w:val="30"/>
          <w:highlight w:val="none"/>
        </w:rPr>
        <w:t xml:space="preserve">部分 项目技术要求</w:t>
      </w:r>
      <w:r/>
    </w:p>
    <w:p>
      <w:pPr>
        <w:ind w:firstLine="480"/>
        <w:keepLines w:val="0"/>
        <w:keepNext w:val="0"/>
        <w:pageBreakBefore w:val="0"/>
        <w:spacing w:line="360" w:lineRule="auto"/>
        <w:tabs>
          <w:tab w:val="left" w:pos="945" w:leader="none"/>
        </w:tabs>
        <w:rPr>
          <w:rFonts w:hint="eastAsia" w:ascii="宋体" w:hAnsi="宋体" w:cs="宋体"/>
          <w:sz w:val="24"/>
          <w:highlight w:val="none"/>
        </w:rPr>
        <w:outlineLvl w:val="0"/>
      </w:pPr>
      <w:r>
        <w:rPr>
          <w:rFonts w:hint="eastAsia" w:ascii="宋体" w:hAnsi="宋体" w:eastAsia="宋体" w:cs="Cambria"/>
          <w:color w:val="auto"/>
          <w:sz w:val="24"/>
          <w:highlight w:val="none"/>
          <w:lang w:val="en-US" w:eastAsia="zh-CN"/>
        </w:rPr>
        <w:t xml:space="preserve">（一）产品</w:t>
      </w:r>
      <w:r>
        <w:rPr>
          <w:rFonts w:hint="eastAsia" w:ascii="宋体" w:hAnsi="宋体" w:cs="Cambria"/>
          <w:color w:val="auto"/>
          <w:sz w:val="24"/>
          <w:highlight w:val="none"/>
          <w:lang w:val="en-US" w:eastAsia="zh-CN"/>
        </w:rPr>
        <w:t xml:space="preserve">采购</w:t>
      </w:r>
      <w:r>
        <w:rPr>
          <w:rFonts w:hint="eastAsia" w:ascii="宋体" w:hAnsi="宋体" w:eastAsia="宋体" w:cs="Cambria"/>
          <w:color w:val="auto"/>
          <w:sz w:val="24"/>
          <w:highlight w:val="none"/>
          <w:lang w:val="en-US" w:eastAsia="zh-CN"/>
        </w:rPr>
        <w:t xml:space="preserve">清单：</w:t>
      </w:r>
      <w:r/>
    </w:p>
    <w:tbl>
      <w:tblPr>
        <w:tblStyle w:val="816"/>
        <w:tblW w:w="512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32"/>
        <w:gridCol w:w="1698"/>
        <w:gridCol w:w="731"/>
        <w:gridCol w:w="630"/>
        <w:gridCol w:w="4824"/>
      </w:tblGrid>
      <w:tr>
        <w:trPr>
          <w:jc w:val="center"/>
          <w:trHeight w:val="454"/>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序</w:t>
            </w:r>
            <w:r>
              <w:rPr>
                <w:rFonts w:hint="eastAsia" w:ascii="宋体" w:hAnsi="宋体" w:eastAsia="宋体" w:cs="宋体"/>
                <w:i w:val="0"/>
                <w:iCs w:val="0"/>
                <w:color w:val="auto"/>
                <w:sz w:val="21"/>
                <w:szCs w:val="21"/>
                <w:highlight w:val="none"/>
                <w:u w:val="none"/>
                <w:lang w:val="en-US" w:eastAsia="zh-CN" w:bidi="ar"/>
              </w:rPr>
              <w:t xml:space="preserve">号</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83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主要技术参数要求</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便携式热成像、执法无人机</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2831" w:type="pct"/>
            <w:vAlign w:val="center"/>
            <w:textDirection w:val="lrTb"/>
            <w:noWrap w:val="false"/>
          </w:tcPr>
          <w:p>
            <w:pPr>
              <w:numPr>
                <w:ilvl w:val="0"/>
                <w:numId w:val="9"/>
              </w:numPr>
              <w:ind w:left="5" w:hanging="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起飞重量≤1250g；</w:t>
            </w:r>
            <w:r/>
          </w:p>
          <w:p>
            <w:pPr>
              <w:numPr>
                <w:ilvl w:val="0"/>
                <w:numId w:val="9"/>
              </w:numPr>
              <w:ind w:left="5" w:hanging="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图传距离（无干扰、无遮挡）≥20km；</w:t>
            </w:r>
            <w:r/>
          </w:p>
          <w:p>
            <w:pPr>
              <w:numPr>
                <w:ilvl w:val="0"/>
                <w:numId w:val="9"/>
              </w:numPr>
              <w:ind w:left="5" w:hanging="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最大飞行（续航）时间≥45分钟；</w:t>
            </w:r>
            <w:r/>
          </w:p>
          <w:p>
            <w:pPr>
              <w:numPr>
                <w:ilvl w:val="0"/>
                <w:numId w:val="9"/>
              </w:numPr>
              <w:ind w:left="5" w:hanging="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防撞感知能力：须具备全向感知，探测到障碍物时进行提醒，并自动减速刹车或绕行；</w:t>
            </w:r>
            <w:r/>
          </w:p>
          <w:p>
            <w:pPr>
              <w:numPr>
                <w:ilvl w:val="0"/>
                <w:numId w:val="9"/>
              </w:numPr>
              <w:ind w:left="5" w:hanging="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GNSS：</w:t>
            </w:r>
            <w:r>
              <w:rPr>
                <w:rFonts w:hint="eastAsia" w:ascii="宋体" w:hAnsi="宋体" w:eastAsia="宋体" w:cs="宋体"/>
                <w:sz w:val="21"/>
                <w:szCs w:val="21"/>
                <w:highlight w:val="none"/>
              </w:rPr>
              <w:t xml:space="preserve">需支持GPS</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BeiDou</w:t>
            </w:r>
            <w:r>
              <w:rPr>
                <w:rFonts w:hint="eastAsia" w:ascii="宋体" w:hAnsi="宋体" w:eastAsia="宋体" w:cs="宋体"/>
                <w:sz w:val="21"/>
                <w:szCs w:val="21"/>
                <w:highlight w:val="none"/>
                <w:lang w:eastAsia="zh-CN"/>
              </w:rPr>
              <w:t xml:space="preserve">；</w:t>
            </w:r>
            <w:r/>
          </w:p>
          <w:p>
            <w:pPr>
              <w:numPr>
                <w:ilvl w:val="0"/>
                <w:numId w:val="9"/>
              </w:numPr>
              <w:ind w:left="5" w:hanging="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悬停精度：垂直≤0.1m，水平≤0.1m；</w:t>
            </w:r>
            <w:r/>
          </w:p>
          <w:p>
            <w:pPr>
              <w:numPr>
                <w:ilvl w:val="0"/>
                <w:numId w:val="9"/>
              </w:numPr>
              <w:ind w:left="5" w:hanging="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相机：广角、中焦、长焦均不低于4500万像素；</w:t>
            </w:r>
            <w:r/>
          </w:p>
          <w:p>
            <w:pPr>
              <w:numPr>
                <w:ilvl w:val="0"/>
                <w:numId w:val="9"/>
              </w:numPr>
              <w:ind w:left="5" w:hanging="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视频不低于4K；</w:t>
            </w:r>
            <w:r/>
          </w:p>
          <w:p>
            <w:pPr>
              <w:numPr>
                <w:ilvl w:val="0"/>
                <w:numId w:val="9"/>
              </w:numPr>
              <w:ind w:left="5" w:hanging="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变焦倍数≥100倍；</w:t>
            </w:r>
            <w:r/>
          </w:p>
          <w:p>
            <w:pPr>
              <w:numPr>
                <w:ilvl w:val="0"/>
                <w:numId w:val="9"/>
              </w:numPr>
              <w:ind w:left="5" w:hanging="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★热成像相机照片分辨率：≥1280*1024；</w:t>
            </w:r>
            <w:r/>
          </w:p>
          <w:p>
            <w:pPr>
              <w:numPr>
                <w:ilvl w:val="0"/>
                <w:numId w:val="9"/>
              </w:numPr>
              <w:ind w:left="5" w:hanging="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红外传感器帧率≥30FPS；</w:t>
            </w:r>
            <w:r/>
          </w:p>
          <w:p>
            <w:pPr>
              <w:numPr>
                <w:ilvl w:val="0"/>
                <w:numId w:val="9"/>
              </w:numPr>
              <w:ind w:left="5" w:hanging="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激光测距≥1500m；</w:t>
            </w:r>
            <w:r/>
          </w:p>
          <w:p>
            <w:pPr>
              <w:numPr>
                <w:ilvl w:val="0"/>
                <w:numId w:val="9"/>
              </w:numPr>
              <w:ind w:left="5" w:hanging="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夜视补光：红外补光灯；</w:t>
            </w:r>
            <w:r/>
          </w:p>
          <w:p>
            <w:pPr>
              <w:numPr>
                <w:ilvl w:val="0"/>
                <w:numId w:val="9"/>
              </w:numPr>
              <w:ind w:left="5" w:hanging="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夜视能力：支持全彩夜视、黑白夜视；</w:t>
            </w:r>
            <w:r/>
          </w:p>
          <w:p>
            <w:pPr>
              <w:numPr>
                <w:ilvl w:val="0"/>
                <w:numId w:val="9"/>
              </w:numPr>
              <w:ind w:left="5" w:hanging="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工作频段：2.4G、5.8G；</w:t>
            </w:r>
            <w:r/>
          </w:p>
          <w:p>
            <w:pPr>
              <w:numPr>
                <w:ilvl w:val="0"/>
                <w:numId w:val="9"/>
              </w:numPr>
              <w:ind w:left="5" w:hanging="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增强视频传输：基于网络的图传增强技术；</w:t>
            </w:r>
            <w:r/>
          </w:p>
          <w:p>
            <w:pPr>
              <w:numPr>
                <w:ilvl w:val="0"/>
                <w:numId w:val="9"/>
              </w:numPr>
              <w:ind w:left="5" w:hanging="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航线功能：支持航点、正射、倾斜、航带、仿地等多种航线作业类型；</w:t>
            </w:r>
            <w:r/>
          </w:p>
          <w:p>
            <w:pPr>
              <w:numPr>
                <w:ilvl w:val="0"/>
                <w:numId w:val="9"/>
              </w:numPr>
              <w:ind w:left="5" w:hanging="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激光定位：支持用激光获取的距离和地理位置坐标；</w:t>
            </w:r>
            <w:r/>
          </w:p>
          <w:p>
            <w:pPr>
              <w:numPr>
                <w:ilvl w:val="0"/>
                <w:numId w:val="9"/>
              </w:numPr>
              <w:ind w:left="5" w:hanging="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实时远程控制：支持远程通过电脑和网络实时控制无人机</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配置清单：</w:t>
            </w:r>
            <w:r/>
          </w:p>
          <w:p>
            <w:pPr>
              <w:numPr>
                <w:ilvl w:val="0"/>
                <w:numId w:val="10"/>
              </w:numPr>
              <w:ind w:left="425" w:hanging="42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每套中含1台执法无人机，16台；</w:t>
            </w:r>
            <w:r/>
          </w:p>
          <w:p>
            <w:pPr>
              <w:numPr>
                <w:ilvl w:val="0"/>
                <w:numId w:val="10"/>
              </w:numPr>
              <w:ind w:left="425" w:hanging="42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每套中含1台控制器，共16台；</w:t>
            </w:r>
            <w:r/>
          </w:p>
          <w:p>
            <w:pPr>
              <w:numPr>
                <w:ilvl w:val="0"/>
                <w:numId w:val="10"/>
              </w:numPr>
              <w:ind w:left="425" w:hanging="42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每套中含1块电池，共16块；</w:t>
            </w:r>
            <w:r/>
          </w:p>
          <w:p>
            <w:pPr>
              <w:numPr>
                <w:ilvl w:val="0"/>
                <w:numId w:val="10"/>
              </w:numPr>
              <w:ind w:left="425" w:hanging="42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每套中含1台100W充电器，共16台；</w:t>
            </w:r>
            <w:r/>
          </w:p>
          <w:p>
            <w:pPr>
              <w:numPr>
                <w:ilvl w:val="0"/>
                <w:numId w:val="10"/>
              </w:numPr>
              <w:ind w:left="425" w:hanging="42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每套中含1个充电管理器，共16个；</w:t>
            </w:r>
            <w:r/>
          </w:p>
          <w:p>
            <w:pPr>
              <w:numPr>
                <w:ilvl w:val="0"/>
                <w:numId w:val="10"/>
              </w:numPr>
              <w:ind w:left="425" w:hanging="42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每套中含1个防水安全箱，共16个；</w:t>
            </w:r>
            <w:r/>
          </w:p>
          <w:p>
            <w:pPr>
              <w:numPr>
                <w:ilvl w:val="0"/>
                <w:numId w:val="10"/>
              </w:numPr>
              <w:ind w:left="425" w:hanging="42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每套中含1份二年的保障服务，共16份；</w:t>
            </w:r>
            <w:r/>
          </w:p>
          <w:p>
            <w:pPr>
              <w:numPr>
                <w:ilvl w:val="0"/>
                <w:numId w:val="10"/>
              </w:numPr>
              <w:ind w:left="425" w:hanging="42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每套中含1份一年三者险，共16份。</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备用电池</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 </w:t>
            </w:r>
            <w:r/>
          </w:p>
        </w:tc>
        <w:tc>
          <w:tcPr>
            <w:tcBorders>
              <w:top w:val="single" w:color="000000" w:sz="4" w:space="0"/>
              <w:left w:val="single" w:color="000000" w:sz="4" w:space="0"/>
              <w:bottom w:val="single" w:color="000000" w:sz="4" w:space="0"/>
              <w:right w:val="single" w:color="000000" w:sz="4" w:space="0"/>
            </w:tcBorders>
            <w:tcW w:w="2831" w:type="pct"/>
            <w:vAlign w:val="center"/>
            <w:textDirection w:val="lrTb"/>
            <w:noWrap w:val="false"/>
          </w:tcPr>
          <w:p>
            <w:pPr>
              <w:numPr>
                <w:ilvl w:val="0"/>
                <w:numId w:val="11"/>
              </w:numPr>
              <w:ind w:left="425" w:hanging="42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容量：不小于6600毫安时；</w:t>
            </w:r>
            <w:r/>
          </w:p>
          <w:p>
            <w:pPr>
              <w:numPr>
                <w:ilvl w:val="0"/>
                <w:numId w:val="11"/>
              </w:numPr>
              <w:ind w:left="425" w:hanging="42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能量：不小于95瓦时；</w:t>
            </w:r>
            <w:r/>
          </w:p>
          <w:p>
            <w:pPr>
              <w:numPr>
                <w:ilvl w:val="0"/>
                <w:numId w:val="11"/>
              </w:numPr>
              <w:ind w:left="425" w:hanging="425"/>
              <w:jc w:val="left"/>
              <w:keepLines w:val="0"/>
              <w:keepNext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重量：不大于440克。</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sz w:val="21"/>
                <w:szCs w:val="21"/>
                <w:highlight w:val="none"/>
              </w:rPr>
              <w:t xml:space="preserve">图像传输模块</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2831" w:type="pct"/>
            <w:vAlign w:val="center"/>
            <w:textDirection w:val="lrTb"/>
            <w:noWrap w:val="false"/>
          </w:tcPr>
          <w:p>
            <w:pPr>
              <w:jc w:val="left"/>
              <w:keepLines w:val="0"/>
              <w:keepNext w:val="0"/>
              <w:spacing w:line="240" w:lineRule="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搭配SIM卡用以给无人机提供4G网络，配合上市局无人机管理平台。</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物联网卡</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年/套</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831" w:type="pct"/>
            <w:vAlign w:val="center"/>
            <w:textDirection w:val="lrTb"/>
            <w:noWrap w:val="false"/>
          </w:tcPr>
          <w:p>
            <w:pPr>
              <w:jc w:val="left"/>
              <w:keepLines w:val="0"/>
              <w:keepNext w:val="0"/>
              <w:spacing w:line="240" w:lineRule="auto"/>
              <w:widowControl/>
              <w:rPr>
                <w:rFonts w:hint="eastAsia" w:ascii="宋体" w:hAnsi="宋体" w:cs="宋体"/>
                <w:color w:val="auto"/>
                <w:sz w:val="21"/>
                <w:szCs w:val="21"/>
                <w:highlight w:val="green"/>
                <w:lang w:eastAsia="zh-CN"/>
              </w:rPr>
              <w:suppressLineNumbers w:val="0"/>
            </w:pPr>
            <w:r>
              <w:rPr>
                <w:rFonts w:hint="eastAsia" w:ascii="宋体" w:hAnsi="宋体" w:cs="宋体"/>
                <w:color w:val="auto"/>
                <w:sz w:val="21"/>
                <w:szCs w:val="21"/>
                <w:lang w:val="en-US" w:eastAsia="zh-CN"/>
              </w:rPr>
              <w:t xml:space="preserve">1.移动网络</w:t>
            </w:r>
            <w:r>
              <w:rPr>
                <w:rFonts w:hint="eastAsia" w:ascii="宋体" w:hAnsi="宋体" w:cs="宋体"/>
                <w:color w:val="auto"/>
                <w:sz w:val="21"/>
                <w:szCs w:val="21"/>
              </w:rPr>
              <w:t xml:space="preserve">5G/4G全网通</w:t>
            </w:r>
            <w:r>
              <w:rPr>
                <w:rFonts w:hint="eastAsia" w:ascii="宋体" w:hAnsi="宋体" w:cs="宋体"/>
                <w:color w:val="auto"/>
                <w:sz w:val="21"/>
                <w:szCs w:val="21"/>
                <w:lang w:eastAsia="zh-CN"/>
              </w:rPr>
              <w:t xml:space="preserve">；</w:t>
            </w:r>
            <w:r/>
          </w:p>
          <w:p>
            <w:pPr>
              <w:numPr>
                <w:ilvl w:val="0"/>
                <w:numId w:val="0"/>
              </w:numPr>
              <w:jc w:val="left"/>
              <w:keepLines w:val="0"/>
              <w:keepNext w:val="0"/>
              <w:spacing w:line="240" w:lineRule="auto"/>
              <w:widowControl/>
              <w:rPr>
                <w:rFonts w:hint="eastAsia" w:ascii="宋体" w:hAnsi="宋体" w:cs="宋体"/>
                <w:color w:val="auto"/>
                <w:sz w:val="21"/>
                <w:szCs w:val="21"/>
                <w:lang w:eastAsia="zh-CN"/>
              </w:rPr>
              <w:suppressLineNumbers w:val="0"/>
            </w:pPr>
            <w:r>
              <w:rPr>
                <w:rFonts w:hint="eastAsia" w:ascii="宋体" w:hAnsi="宋体" w:cs="宋体"/>
                <w:color w:val="auto"/>
                <w:sz w:val="21"/>
                <w:szCs w:val="21"/>
                <w:lang w:val="en-US" w:eastAsia="zh-CN"/>
              </w:rPr>
              <w:t xml:space="preserve">2.</w:t>
            </w:r>
            <w:r>
              <w:rPr>
                <w:rFonts w:hint="eastAsia" w:ascii="宋体" w:hAnsi="宋体" w:cs="宋体"/>
                <w:color w:val="auto"/>
                <w:sz w:val="21"/>
                <w:szCs w:val="21"/>
                <w:lang w:eastAsia="zh-CN"/>
              </w:rPr>
              <w:t xml:space="preserve">支持卡状态查询、批量开停机、流量查询；</w:t>
            </w:r>
            <w:r/>
          </w:p>
          <w:p>
            <w:pPr>
              <w:numPr>
                <w:ilvl w:val="0"/>
                <w:numId w:val="0"/>
              </w:numPr>
              <w:jc w:val="left"/>
              <w:keepLines w:val="0"/>
              <w:keepNext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lang w:val="en-US" w:eastAsia="zh-CN"/>
              </w:rPr>
              <w:t xml:space="preserve">3.</w:t>
            </w:r>
            <w:r>
              <w:rPr>
                <w:rFonts w:hint="default" w:ascii="宋体" w:hAnsi="宋体" w:cs="宋体"/>
                <w:color w:val="auto"/>
                <w:sz w:val="21"/>
                <w:szCs w:val="21"/>
                <w:lang w:val="en-US" w:eastAsia="zh-CN"/>
              </w:rPr>
              <w:t xml:space="preserve">上行带宽</w:t>
            </w:r>
            <w:r>
              <w:rPr>
                <w:rFonts w:hint="eastAsia" w:ascii="宋体" w:hAnsi="宋体" w:cs="宋体"/>
                <w:color w:val="auto"/>
                <w:sz w:val="21"/>
                <w:szCs w:val="21"/>
                <w:lang w:val="en-US" w:eastAsia="zh-CN"/>
              </w:rPr>
              <w:t xml:space="preserve">速率</w:t>
            </w:r>
            <w:r>
              <w:rPr>
                <w:rFonts w:hint="default" w:ascii="宋体" w:hAnsi="宋体" w:cs="宋体"/>
                <w:color w:val="auto"/>
                <w:sz w:val="21"/>
                <w:szCs w:val="21"/>
                <w:lang w:val="en-US" w:eastAsia="zh-CN"/>
              </w:rPr>
              <w:t xml:space="preserve">不低于</w:t>
            </w:r>
            <w:r>
              <w:rPr>
                <w:rFonts w:hint="eastAsia" w:ascii="宋体" w:hAnsi="宋体" w:cs="宋体"/>
                <w:color w:val="auto"/>
                <w:sz w:val="21"/>
                <w:szCs w:val="21"/>
                <w:lang w:val="en-US" w:eastAsia="zh-CN"/>
              </w:rPr>
              <w:t xml:space="preserve">2</w:t>
            </w:r>
            <w:r>
              <w:rPr>
                <w:rFonts w:hint="default" w:ascii="宋体" w:hAnsi="宋体" w:cs="宋体"/>
                <w:color w:val="auto"/>
                <w:sz w:val="21"/>
                <w:szCs w:val="21"/>
                <w:lang w:val="en-US" w:eastAsia="zh-CN"/>
              </w:rPr>
              <w:t xml:space="preserve">0Mbps，时延不超过 </w:t>
            </w:r>
            <w:r>
              <w:rPr>
                <w:rFonts w:hint="eastAsia" w:ascii="宋体" w:hAnsi="宋体" w:cs="宋体"/>
                <w:color w:val="auto"/>
                <w:sz w:val="21"/>
                <w:szCs w:val="21"/>
                <w:lang w:val="en-US" w:eastAsia="zh-CN"/>
              </w:rPr>
              <w:t xml:space="preserve">1</w:t>
            </w:r>
            <w:r>
              <w:rPr>
                <w:rFonts w:hint="default" w:ascii="宋体" w:hAnsi="宋体" w:cs="宋体"/>
                <w:color w:val="auto"/>
                <w:sz w:val="21"/>
                <w:szCs w:val="21"/>
                <w:lang w:val="en-US" w:eastAsia="zh-CN"/>
              </w:rPr>
              <w:t xml:space="preserve">00ms</w:t>
            </w:r>
            <w:r>
              <w:rPr>
                <w:rFonts w:hint="eastAsia" w:ascii="宋体" w:hAnsi="宋体" w:cs="宋体"/>
                <w:color w:val="auto"/>
                <w:sz w:val="21"/>
                <w:szCs w:val="21"/>
                <w:lang w:val="en-US" w:eastAsia="zh-CN"/>
              </w:rPr>
              <w:t xml:space="preserve">；</w:t>
            </w:r>
            <w:r/>
          </w:p>
          <w:p>
            <w:pPr>
              <w:jc w:val="left"/>
              <w:keepLines w:val="0"/>
              <w:keepNext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每月</w:t>
            </w:r>
            <w:r>
              <w:rPr>
                <w:rFonts w:hint="eastAsia" w:ascii="宋体" w:hAnsi="宋体" w:cs="宋体"/>
                <w:color w:val="auto"/>
                <w:sz w:val="21"/>
                <w:szCs w:val="21"/>
                <w:highlight w:val="none"/>
                <w:lang w:val="en-US" w:eastAsia="zh-CN"/>
              </w:rPr>
              <w:t xml:space="preserve">流量</w:t>
            </w:r>
            <w:r>
              <w:rPr>
                <w:rFonts w:hint="eastAsia" w:ascii="宋体" w:hAnsi="宋体" w:eastAsia="宋体" w:cs="宋体"/>
                <w:color w:val="auto"/>
                <w:sz w:val="21"/>
                <w:szCs w:val="21"/>
                <w:highlight w:val="none"/>
                <w:lang w:val="en-US" w:eastAsia="zh-CN"/>
              </w:rPr>
              <w:t xml:space="preserve">100G。</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防水多负载无人机</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831" w:type="pct"/>
            <w:vAlign w:val="center"/>
            <w:textDirection w:val="lrTb"/>
            <w:noWrap w:val="false"/>
          </w:tcPr>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裸机重量（含电池）：≤</w:t>
            </w:r>
            <w:r>
              <w:rPr>
                <w:rFonts w:hint="eastAsia" w:ascii="宋体" w:hAnsi="宋体" w:eastAsia="宋体" w:cs="宋体"/>
                <w:sz w:val="21"/>
                <w:szCs w:val="21"/>
                <w:highlight w:val="none"/>
                <w:lang w:val="en-US" w:eastAsia="zh-CN"/>
              </w:rPr>
              <w:t xml:space="preserve">10.5</w:t>
            </w:r>
            <w:r>
              <w:rPr>
                <w:rFonts w:hint="eastAsia" w:ascii="宋体" w:hAnsi="宋体" w:eastAsia="宋体" w:cs="宋体"/>
                <w:sz w:val="21"/>
                <w:szCs w:val="21"/>
                <w:highlight w:val="none"/>
              </w:rPr>
              <w:t xml:space="preserve">千克</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展开尺寸：≤1000mm</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800mm</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500mm（含脚架）</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★最大</w:t>
            </w:r>
            <w:r>
              <w:rPr>
                <w:rFonts w:hint="eastAsia" w:ascii="宋体" w:hAnsi="宋体" w:eastAsia="宋体" w:cs="宋体"/>
                <w:sz w:val="21"/>
                <w:szCs w:val="21"/>
                <w:highlight w:val="none"/>
                <w:lang w:val="en-US" w:eastAsia="zh-CN"/>
              </w:rPr>
              <w:t xml:space="preserve">载荷重量</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5.5</w:t>
            </w:r>
            <w:r>
              <w:rPr>
                <w:rFonts w:hint="eastAsia" w:ascii="宋体" w:hAnsi="宋体" w:eastAsia="宋体" w:cs="宋体"/>
                <w:sz w:val="21"/>
                <w:szCs w:val="21"/>
                <w:highlight w:val="none"/>
              </w:rPr>
              <w:t xml:space="preserve">千克</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对角线轴距：≤1200mm</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最大上升速度：≥10米/秒</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最大下降速度：≥8米/秒</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最大水平飞行速度（海平面附近无风）：≥25米/秒</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w:t>
            </w:r>
            <w:r>
              <w:rPr>
                <w:rFonts w:hint="eastAsia" w:ascii="宋体" w:hAnsi="宋体" w:eastAsia="宋体" w:cs="宋体"/>
                <w:sz w:val="21"/>
                <w:szCs w:val="21"/>
                <w:highlight w:val="none"/>
                <w:lang w:val="en-US" w:eastAsia="zh-CN"/>
              </w:rPr>
              <w:t xml:space="preserve">大</w:t>
            </w:r>
            <w:r>
              <w:rPr>
                <w:rFonts w:hint="eastAsia" w:ascii="宋体" w:hAnsi="宋体" w:eastAsia="宋体" w:cs="宋体"/>
                <w:i w:val="0"/>
                <w:iCs w:val="0"/>
                <w:color w:val="auto"/>
                <w:sz w:val="21"/>
                <w:szCs w:val="21"/>
                <w:highlight w:val="none"/>
                <w:u w:val="none"/>
                <w:lang w:val="en-US" w:eastAsia="zh-CN" w:bidi="ar"/>
              </w:rPr>
              <w:t xml:space="preserve">续航</w:t>
            </w:r>
            <w:r>
              <w:rPr>
                <w:rFonts w:hint="eastAsia" w:ascii="宋体" w:hAnsi="宋体" w:eastAsia="宋体" w:cs="宋体"/>
                <w:sz w:val="21"/>
                <w:szCs w:val="21"/>
                <w:highlight w:val="none"/>
              </w:rPr>
              <w:t xml:space="preserve">时间（</w:t>
            </w:r>
            <w:r>
              <w:rPr>
                <w:rFonts w:hint="eastAsia" w:ascii="宋体" w:hAnsi="宋体" w:eastAsia="宋体" w:cs="宋体"/>
                <w:sz w:val="21"/>
                <w:szCs w:val="21"/>
                <w:highlight w:val="none"/>
                <w:lang w:val="en-US" w:eastAsia="zh-CN"/>
              </w:rPr>
              <w:t xml:space="preserve">搭载</w:t>
            </w:r>
            <w:r>
              <w:rPr>
                <w:rFonts w:hint="eastAsia" w:ascii="宋体" w:hAnsi="宋体" w:eastAsia="宋体" w:cs="宋体"/>
                <w:b w:val="0"/>
                <w:bCs w:val="0"/>
                <w:sz w:val="21"/>
                <w:szCs w:val="21"/>
                <w:highlight w:val="none"/>
                <w:lang w:val="en-US" w:eastAsia="zh-CN"/>
              </w:rPr>
              <w:t xml:space="preserve">标准任务载荷条件下</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55</w:t>
            </w:r>
            <w:r>
              <w:rPr>
                <w:rFonts w:hint="eastAsia" w:ascii="宋体" w:hAnsi="宋体" w:eastAsia="宋体" w:cs="宋体"/>
                <w:sz w:val="21"/>
                <w:szCs w:val="21"/>
                <w:highlight w:val="none"/>
              </w:rPr>
              <w:t xml:space="preserve">分钟</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最大抗风速度：≥12米/秒</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防护等级：≥IP54</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GNSS：需支持GPS</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BeiDou</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支持RTK定位：飞行器</w:t>
            </w:r>
            <w:r>
              <w:rPr>
                <w:rFonts w:hint="eastAsia" w:ascii="宋体" w:hAnsi="宋体" w:eastAsia="宋体" w:cs="宋体"/>
                <w:sz w:val="21"/>
                <w:szCs w:val="21"/>
                <w:highlight w:val="none"/>
                <w:lang w:eastAsia="zh-CN"/>
              </w:rPr>
              <w:t xml:space="preserve">须</w:t>
            </w:r>
            <w:r>
              <w:rPr>
                <w:rFonts w:hint="eastAsia" w:ascii="宋体" w:hAnsi="宋体" w:eastAsia="宋体" w:cs="宋体"/>
                <w:sz w:val="21"/>
                <w:szCs w:val="21"/>
                <w:highlight w:val="none"/>
              </w:rPr>
              <w:t xml:space="preserve">内置有RTK模块，具备RTK定位能力，支持通过遥控器连接到网络RTK服务或RTK移动站，获取高精度的位置信息</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机身负载接口：≥4个</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感知系统：</w:t>
            </w:r>
            <w:r>
              <w:rPr>
                <w:rFonts w:hint="eastAsia" w:ascii="宋体" w:hAnsi="宋体" w:eastAsia="宋体" w:cs="宋体"/>
                <w:sz w:val="21"/>
                <w:szCs w:val="21"/>
                <w:highlight w:val="none"/>
                <w:lang w:eastAsia="zh-CN"/>
              </w:rPr>
              <w:t xml:space="preserve">须</w:t>
            </w:r>
            <w:r>
              <w:rPr>
                <w:rFonts w:hint="eastAsia" w:ascii="宋体" w:hAnsi="宋体" w:eastAsia="宋体" w:cs="宋体"/>
                <w:sz w:val="21"/>
                <w:szCs w:val="21"/>
                <w:highlight w:val="none"/>
              </w:rPr>
              <w:t xml:space="preserve">具备全向双目视觉系统</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最大信号有效距离（无干扰、无遮挡）：≥40 公里</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ADS-B功能：</w:t>
            </w:r>
            <w:r>
              <w:rPr>
                <w:rFonts w:hint="eastAsia" w:ascii="宋体" w:hAnsi="宋体" w:eastAsia="宋体" w:cs="宋体"/>
                <w:sz w:val="21"/>
                <w:szCs w:val="21"/>
                <w:highlight w:val="none"/>
                <w:lang w:val="en-US" w:eastAsia="zh-CN"/>
              </w:rPr>
              <w:t xml:space="preserve">需</w:t>
            </w:r>
            <w:r>
              <w:rPr>
                <w:rFonts w:hint="eastAsia" w:ascii="宋体" w:hAnsi="宋体" w:eastAsia="宋体" w:cs="宋体"/>
                <w:sz w:val="21"/>
                <w:szCs w:val="21"/>
                <w:highlight w:val="none"/>
              </w:rPr>
              <w:t xml:space="preserve">能够接收民航客机的ADS-B广播信息，并</w:t>
            </w:r>
            <w:r>
              <w:rPr>
                <w:rFonts w:hint="eastAsia" w:ascii="宋体" w:hAnsi="宋体" w:eastAsia="宋体" w:cs="宋体"/>
                <w:sz w:val="21"/>
                <w:szCs w:val="21"/>
                <w:highlight w:val="none"/>
                <w:lang w:eastAsia="zh-CN"/>
              </w:rPr>
              <w:t xml:space="preserve">能通</w:t>
            </w:r>
            <w:r>
              <w:rPr>
                <w:rFonts w:hint="eastAsia" w:ascii="宋体" w:hAnsi="宋体" w:eastAsia="宋体" w:cs="宋体"/>
                <w:sz w:val="21"/>
                <w:szCs w:val="21"/>
                <w:highlight w:val="none"/>
              </w:rPr>
              <w:t xml:space="preserve">过地面端软件向用户发出附近民航客机预警信息</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双控模式：</w:t>
            </w:r>
            <w:r>
              <w:rPr>
                <w:rFonts w:hint="eastAsia" w:ascii="宋体" w:hAnsi="宋体" w:eastAsia="宋体" w:cs="宋体"/>
                <w:sz w:val="21"/>
                <w:szCs w:val="21"/>
                <w:highlight w:val="none"/>
                <w:lang w:val="en-US" w:eastAsia="zh-CN"/>
              </w:rPr>
              <w:t xml:space="preserve">需</w:t>
            </w:r>
            <w:r>
              <w:rPr>
                <w:rFonts w:hint="eastAsia" w:ascii="宋体" w:hAnsi="宋体" w:eastAsia="宋体" w:cs="宋体"/>
                <w:sz w:val="21"/>
                <w:szCs w:val="21"/>
                <w:highlight w:val="none"/>
              </w:rPr>
              <w:t xml:space="preserve">支持</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遥控器屏幕尺寸：≥7英寸</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遥控器显示器分辨率：≥1920*1080p</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遥控器显示器亮度：≥1400尼特</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防水多负载无人机电池</w:t>
            </w:r>
            <w:r>
              <w:rPr>
                <w:rFonts w:hint="eastAsia" w:ascii="宋体" w:hAnsi="宋体" w:eastAsia="宋体" w:cs="宋体"/>
                <w:sz w:val="21"/>
                <w:szCs w:val="21"/>
                <w:highlight w:val="none"/>
              </w:rPr>
              <w:t xml:space="preserve">容量：≥</w:t>
            </w:r>
            <w:r>
              <w:rPr>
                <w:rFonts w:hint="eastAsia" w:ascii="宋体" w:hAnsi="宋体" w:eastAsia="宋体" w:cs="宋体"/>
                <w:sz w:val="21"/>
                <w:szCs w:val="21"/>
                <w:highlight w:val="none"/>
                <w:lang w:val="en-US" w:eastAsia="zh-CN"/>
              </w:rPr>
              <w:t xml:space="preserve">20100</w:t>
            </w:r>
            <w:r>
              <w:rPr>
                <w:rFonts w:hint="eastAsia" w:ascii="宋体" w:hAnsi="宋体" w:eastAsia="宋体" w:cs="宋体"/>
                <w:sz w:val="21"/>
                <w:szCs w:val="21"/>
                <w:highlight w:val="none"/>
              </w:rPr>
              <w:t xml:space="preserve">毫安时</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防水多负载无人机电池</w:t>
            </w:r>
            <w:r>
              <w:rPr>
                <w:rFonts w:hint="eastAsia" w:ascii="宋体" w:hAnsi="宋体" w:eastAsia="宋体" w:cs="宋体"/>
                <w:sz w:val="21"/>
                <w:szCs w:val="21"/>
                <w:highlight w:val="none"/>
              </w:rPr>
              <w:t xml:space="preserve">能量：≥900瓦时</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防水多负载无人机电池</w:t>
            </w:r>
            <w:r>
              <w:rPr>
                <w:rFonts w:hint="eastAsia" w:ascii="宋体" w:hAnsi="宋体" w:eastAsia="宋体" w:cs="宋体"/>
                <w:sz w:val="21"/>
                <w:szCs w:val="21"/>
                <w:highlight w:val="none"/>
              </w:rPr>
              <w:t xml:space="preserve">重量：≤5000克</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充电器充电通道数量：飞机电池数量≥3；遥控器电池数量≥2</w:t>
            </w:r>
            <w:r>
              <w:rPr>
                <w:rFonts w:hint="eastAsia" w:ascii="宋体" w:hAnsi="宋体" w:eastAsia="宋体" w:cs="宋体"/>
                <w:sz w:val="21"/>
                <w:szCs w:val="21"/>
                <w:highlight w:val="none"/>
                <w:lang w:eastAsia="zh-CN"/>
              </w:rPr>
              <w:t xml:space="preserve">；</w:t>
            </w:r>
            <w:r/>
          </w:p>
          <w:p>
            <w:pPr>
              <w:numPr>
                <w:ilvl w:val="0"/>
                <w:numId w:val="12"/>
              </w:numPr>
              <w:ind w:left="0" w:firstLine="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充电器充电时间（电量从0%至100%）：≤45分钟</w:t>
            </w:r>
            <w:r>
              <w:rPr>
                <w:rFonts w:hint="eastAsia" w:ascii="宋体" w:hAnsi="宋体" w:eastAsia="宋体" w:cs="宋体"/>
                <w:sz w:val="21"/>
                <w:szCs w:val="21"/>
                <w:highlight w:val="none"/>
                <w:lang w:eastAsia="zh-CN"/>
              </w:rPr>
              <w:t xml:space="preserve">。</w:t>
            </w:r>
            <w:r/>
          </w:p>
          <w:p>
            <w:pPr>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配置清单：</w:t>
            </w:r>
            <w:r/>
          </w:p>
          <w:p>
            <w:pPr>
              <w:numPr>
                <w:ilvl w:val="0"/>
                <w:numId w:val="13"/>
              </w:numPr>
              <w:ind w:left="5" w:hanging="5"/>
              <w:spacing w:line="24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每套含</w:t>
            </w:r>
            <w:r>
              <w:rPr>
                <w:rFonts w:hint="eastAsia" w:ascii="宋体" w:hAnsi="宋体" w:eastAsia="宋体" w:cs="宋体"/>
                <w:sz w:val="21"/>
                <w:szCs w:val="21"/>
                <w:highlight w:val="none"/>
              </w:rPr>
              <w:t xml:space="preserve">防水多负载无人机一架，</w:t>
            </w:r>
            <w:r>
              <w:rPr>
                <w:rFonts w:hint="eastAsia" w:ascii="宋体" w:hAnsi="宋体" w:eastAsia="宋体" w:cs="宋体"/>
                <w:sz w:val="21"/>
                <w:szCs w:val="21"/>
                <w:highlight w:val="none"/>
                <w:lang w:val="en-US" w:eastAsia="zh-CN"/>
              </w:rPr>
              <w:t xml:space="preserve">共二架；</w:t>
            </w:r>
            <w:r/>
          </w:p>
          <w:p>
            <w:pPr>
              <w:numPr>
                <w:ilvl w:val="0"/>
                <w:numId w:val="13"/>
              </w:numPr>
              <w:ind w:left="5" w:hanging="5"/>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每套含</w:t>
            </w:r>
            <w:r>
              <w:rPr>
                <w:rFonts w:hint="eastAsia" w:ascii="宋体" w:hAnsi="宋体" w:eastAsia="宋体" w:cs="宋体"/>
                <w:sz w:val="21"/>
                <w:szCs w:val="21"/>
                <w:highlight w:val="none"/>
              </w:rPr>
              <w:t xml:space="preserve">防水多负载无人机电池一块，</w:t>
            </w:r>
            <w:r>
              <w:rPr>
                <w:rFonts w:hint="eastAsia" w:ascii="宋体" w:hAnsi="宋体" w:eastAsia="宋体" w:cs="宋体"/>
                <w:sz w:val="21"/>
                <w:szCs w:val="21"/>
                <w:highlight w:val="none"/>
                <w:lang w:val="en-US" w:eastAsia="zh-CN"/>
              </w:rPr>
              <w:t xml:space="preserve">共二</w:t>
            </w:r>
            <w:r>
              <w:rPr>
                <w:rFonts w:hint="eastAsia" w:ascii="宋体" w:hAnsi="宋体" w:cs="宋体"/>
                <w:sz w:val="21"/>
                <w:szCs w:val="21"/>
                <w:highlight w:val="none"/>
                <w:lang w:val="en-US" w:eastAsia="zh-CN"/>
              </w:rPr>
              <w:t xml:space="preserve">块；</w:t>
            </w:r>
            <w:r/>
          </w:p>
          <w:p>
            <w:pPr>
              <w:numPr>
                <w:ilvl w:val="0"/>
                <w:numId w:val="13"/>
              </w:numPr>
              <w:ind w:left="5" w:hanging="5"/>
              <w:spacing w:line="240" w:lineRule="auto"/>
              <w:widowControl/>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每套含</w:t>
            </w:r>
            <w:r>
              <w:rPr>
                <w:rFonts w:hint="eastAsia" w:ascii="宋体" w:hAnsi="宋体" w:eastAsia="宋体" w:cs="宋体"/>
                <w:sz w:val="21"/>
                <w:szCs w:val="21"/>
                <w:highlight w:val="none"/>
              </w:rPr>
              <w:t xml:space="preserve">运输箱一个，</w:t>
            </w:r>
            <w:r>
              <w:rPr>
                <w:rFonts w:hint="eastAsia" w:ascii="宋体" w:hAnsi="宋体" w:eastAsia="宋体" w:cs="宋体"/>
                <w:sz w:val="21"/>
                <w:szCs w:val="21"/>
                <w:highlight w:val="none"/>
                <w:lang w:val="en-US" w:eastAsia="zh-CN"/>
              </w:rPr>
              <w:t xml:space="preserve">共二</w:t>
            </w:r>
            <w:r>
              <w:rPr>
                <w:rFonts w:hint="eastAsia" w:ascii="宋体" w:hAnsi="宋体" w:cs="宋体"/>
                <w:sz w:val="21"/>
                <w:szCs w:val="21"/>
                <w:highlight w:val="none"/>
                <w:lang w:val="en-US" w:eastAsia="zh-CN"/>
              </w:rPr>
              <w:t xml:space="preserve">个；</w:t>
            </w:r>
            <w:r/>
          </w:p>
          <w:p>
            <w:pPr>
              <w:numPr>
                <w:ilvl w:val="0"/>
                <w:numId w:val="13"/>
              </w:numPr>
              <w:ind w:left="5" w:hanging="5"/>
              <w:spacing w:line="240" w:lineRule="auto"/>
              <w:widowControl/>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每套含</w:t>
            </w:r>
            <w:r>
              <w:rPr>
                <w:rFonts w:hint="eastAsia" w:ascii="宋体" w:hAnsi="宋体" w:eastAsia="宋体" w:cs="宋体"/>
                <w:sz w:val="21"/>
                <w:szCs w:val="21"/>
                <w:highlight w:val="none"/>
              </w:rPr>
              <w:t xml:space="preserve">遥控器一台，</w:t>
            </w:r>
            <w:r>
              <w:rPr>
                <w:rFonts w:hint="eastAsia" w:ascii="宋体" w:hAnsi="宋体" w:eastAsia="宋体" w:cs="宋体"/>
                <w:sz w:val="21"/>
                <w:szCs w:val="21"/>
                <w:highlight w:val="none"/>
                <w:lang w:val="en-US" w:eastAsia="zh-CN"/>
              </w:rPr>
              <w:t xml:space="preserve">共二</w:t>
            </w:r>
            <w:r>
              <w:rPr>
                <w:rFonts w:hint="eastAsia" w:ascii="宋体" w:hAnsi="宋体" w:cs="宋体"/>
                <w:sz w:val="21"/>
                <w:szCs w:val="21"/>
                <w:highlight w:val="none"/>
                <w:lang w:val="en-US" w:eastAsia="zh-CN"/>
              </w:rPr>
              <w:t xml:space="preserve">台；</w:t>
            </w:r>
            <w:r/>
          </w:p>
          <w:p>
            <w:pPr>
              <w:numPr>
                <w:ilvl w:val="0"/>
                <w:numId w:val="13"/>
              </w:numPr>
              <w:ind w:left="5" w:hanging="5"/>
              <w:spacing w:line="240" w:lineRule="auto"/>
              <w:widowControl/>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每套含</w:t>
            </w:r>
            <w:r>
              <w:rPr>
                <w:rFonts w:hint="eastAsia" w:ascii="宋体" w:hAnsi="宋体" w:eastAsia="宋体" w:cs="宋体"/>
                <w:sz w:val="21"/>
                <w:szCs w:val="21"/>
                <w:highlight w:val="none"/>
              </w:rPr>
              <w:t xml:space="preserve">防水多负载无人机电池充电器一个，</w:t>
            </w:r>
            <w:r>
              <w:rPr>
                <w:rFonts w:hint="eastAsia" w:ascii="宋体" w:hAnsi="宋体" w:eastAsia="宋体" w:cs="宋体"/>
                <w:sz w:val="21"/>
                <w:szCs w:val="21"/>
                <w:highlight w:val="none"/>
                <w:lang w:val="en-US" w:eastAsia="zh-CN"/>
              </w:rPr>
              <w:t xml:space="preserve">共二</w:t>
            </w:r>
            <w:r>
              <w:rPr>
                <w:rFonts w:hint="eastAsia" w:ascii="宋体" w:hAnsi="宋体" w:cs="宋体"/>
                <w:sz w:val="21"/>
                <w:szCs w:val="21"/>
                <w:highlight w:val="none"/>
                <w:lang w:val="en-US" w:eastAsia="zh-CN"/>
              </w:rPr>
              <w:t xml:space="preserve">个；</w:t>
            </w:r>
            <w:r/>
          </w:p>
          <w:p>
            <w:pPr>
              <w:numPr>
                <w:ilvl w:val="0"/>
                <w:numId w:val="13"/>
              </w:numPr>
              <w:ind w:left="5" w:hanging="5"/>
              <w:spacing w:line="240" w:lineRule="auto"/>
              <w:widowControl/>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每套含</w:t>
            </w:r>
            <w:r>
              <w:rPr>
                <w:rFonts w:hint="eastAsia" w:ascii="宋体" w:hAnsi="宋体" w:eastAsia="宋体" w:cs="宋体"/>
                <w:sz w:val="21"/>
                <w:szCs w:val="21"/>
                <w:highlight w:val="none"/>
              </w:rPr>
              <w:t xml:space="preserve">遥控器电池一块，</w:t>
            </w:r>
            <w:r>
              <w:rPr>
                <w:rFonts w:hint="eastAsia" w:ascii="宋体" w:hAnsi="宋体" w:eastAsia="宋体" w:cs="宋体"/>
                <w:sz w:val="21"/>
                <w:szCs w:val="21"/>
                <w:highlight w:val="none"/>
                <w:lang w:val="en-US" w:eastAsia="zh-CN"/>
              </w:rPr>
              <w:t xml:space="preserve">共二</w:t>
            </w:r>
            <w:r>
              <w:rPr>
                <w:rFonts w:hint="eastAsia" w:ascii="宋体" w:hAnsi="宋体" w:cs="宋体"/>
                <w:sz w:val="21"/>
                <w:szCs w:val="21"/>
                <w:highlight w:val="none"/>
                <w:lang w:val="en-US" w:eastAsia="zh-CN"/>
              </w:rPr>
              <w:t xml:space="preserve">块；</w:t>
            </w:r>
            <w:r/>
          </w:p>
          <w:p>
            <w:pPr>
              <w:numPr>
                <w:ilvl w:val="0"/>
                <w:numId w:val="13"/>
              </w:numPr>
              <w:ind w:left="5" w:hanging="5"/>
              <w:jc w:val="left"/>
              <w:spacing w:line="24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每套含</w:t>
            </w:r>
            <w:r>
              <w:rPr>
                <w:rFonts w:hint="eastAsia" w:ascii="宋体" w:hAnsi="宋体" w:eastAsia="宋体" w:cs="宋体"/>
                <w:sz w:val="21"/>
                <w:szCs w:val="21"/>
                <w:highlight w:val="none"/>
              </w:rPr>
              <w:t xml:space="preserve">防水多负载无人机图像传输模块二个</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共</w:t>
            </w:r>
            <w:r>
              <w:rPr>
                <w:rFonts w:hint="eastAsia" w:ascii="宋体" w:hAnsi="宋体" w:cs="宋体"/>
                <w:sz w:val="21"/>
                <w:szCs w:val="21"/>
                <w:highlight w:val="none"/>
                <w:lang w:val="en-US" w:eastAsia="zh-CN"/>
              </w:rPr>
              <w:t xml:space="preserve">四个；</w:t>
            </w:r>
            <w:r/>
          </w:p>
          <w:p>
            <w:pPr>
              <w:numPr>
                <w:ilvl w:val="0"/>
                <w:numId w:val="13"/>
              </w:numPr>
              <w:ind w:left="5" w:hanging="5"/>
              <w:jc w:val="left"/>
              <w:spacing w:line="24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每套含</w:t>
            </w:r>
            <w:r>
              <w:rPr>
                <w:rFonts w:hint="eastAsia" w:ascii="宋体" w:hAnsi="宋体" w:cs="宋体"/>
                <w:sz w:val="21"/>
                <w:szCs w:val="21"/>
                <w:highlight w:val="none"/>
                <w:lang w:val="en-US" w:eastAsia="zh-CN"/>
              </w:rPr>
              <w:t xml:space="preserve">一份</w:t>
            </w:r>
            <w:r>
              <w:rPr>
                <w:rFonts w:hint="eastAsia" w:ascii="宋体" w:hAnsi="宋体" w:eastAsia="宋体" w:cs="宋体"/>
                <w:sz w:val="21"/>
                <w:szCs w:val="21"/>
                <w:highlight w:val="none"/>
              </w:rPr>
              <w:t xml:space="preserve">防水多负载无人机</w:t>
            </w:r>
            <w:r>
              <w:rPr>
                <w:rFonts w:hint="eastAsia" w:ascii="宋体" w:hAnsi="宋体" w:eastAsia="宋体" w:cs="宋体"/>
                <w:sz w:val="21"/>
                <w:szCs w:val="21"/>
                <w:highlight w:val="none"/>
                <w:lang w:val="en-US" w:eastAsia="zh-CN"/>
              </w:rPr>
              <w:t xml:space="preserve">保障服务二</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共</w:t>
            </w:r>
            <w:r>
              <w:rPr>
                <w:rFonts w:hint="eastAsia" w:ascii="宋体" w:hAnsi="宋体" w:cs="宋体"/>
                <w:sz w:val="21"/>
                <w:szCs w:val="21"/>
                <w:highlight w:val="none"/>
                <w:lang w:val="en-US" w:eastAsia="zh-CN"/>
              </w:rPr>
              <w:t xml:space="preserve">二份；</w:t>
            </w:r>
            <w:r/>
          </w:p>
          <w:p>
            <w:pPr>
              <w:numPr>
                <w:ilvl w:val="0"/>
                <w:numId w:val="13"/>
              </w:numPr>
              <w:ind w:left="5" w:hanging="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sz w:val="21"/>
                <w:szCs w:val="21"/>
                <w:highlight w:val="none"/>
                <w:lang w:val="en-US" w:eastAsia="zh-CN"/>
              </w:rPr>
              <w:t xml:space="preserve">每套含</w:t>
            </w:r>
            <w:r>
              <w:rPr>
                <w:rFonts w:hint="eastAsia" w:ascii="宋体" w:hAnsi="宋体" w:cs="宋体"/>
                <w:sz w:val="21"/>
                <w:szCs w:val="21"/>
                <w:highlight w:val="none"/>
                <w:lang w:val="en-US" w:eastAsia="zh-CN"/>
              </w:rPr>
              <w:t xml:space="preserve">一份</w:t>
            </w: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rPr>
              <w:t xml:space="preserve">年100</w:t>
            </w:r>
            <w:r>
              <w:rPr>
                <w:rFonts w:hint="eastAsia" w:ascii="宋体" w:hAnsi="宋体" w:eastAsia="宋体" w:cs="宋体"/>
                <w:sz w:val="21"/>
                <w:szCs w:val="21"/>
                <w:highlight w:val="none"/>
                <w:lang w:eastAsia="zh-CN"/>
              </w:rPr>
              <w:t xml:space="preserve">万元</w:t>
            </w:r>
            <w:r>
              <w:rPr>
                <w:rFonts w:hint="eastAsia" w:ascii="宋体" w:hAnsi="宋体" w:eastAsia="宋体" w:cs="宋体"/>
                <w:sz w:val="21"/>
                <w:szCs w:val="21"/>
                <w:highlight w:val="none"/>
              </w:rPr>
              <w:t xml:space="preserve">第三者责任险</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共二份</w:t>
            </w:r>
            <w:r>
              <w:rPr>
                <w:rFonts w:hint="eastAsia" w:ascii="宋体" w:hAnsi="宋体" w:eastAsia="宋体" w:cs="宋体"/>
                <w:sz w:val="21"/>
                <w:szCs w:val="21"/>
                <w:highlight w:val="none"/>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防水多负载无人机电池</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831" w:type="pct"/>
            <w:vAlign w:val="center"/>
            <w:textDirection w:val="lrTb"/>
            <w:noWrap w:val="false"/>
          </w:tcPr>
          <w:p>
            <w:pPr>
              <w:numPr>
                <w:ilvl w:val="0"/>
                <w:numId w:val="14"/>
              </w:numPr>
              <w:ind w:left="425" w:hanging="425"/>
              <w:spacing w:line="24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防水多负载无人机电池</w:t>
            </w:r>
            <w:r>
              <w:rPr>
                <w:rFonts w:hint="eastAsia" w:ascii="宋体" w:hAnsi="宋体" w:eastAsia="宋体" w:cs="宋体"/>
                <w:sz w:val="21"/>
                <w:szCs w:val="21"/>
                <w:highlight w:val="none"/>
              </w:rPr>
              <w:t xml:space="preserve">容量：≥</w:t>
            </w:r>
            <w:r>
              <w:rPr>
                <w:rFonts w:hint="eastAsia" w:ascii="宋体" w:hAnsi="宋体" w:eastAsia="宋体" w:cs="宋体"/>
                <w:sz w:val="21"/>
                <w:szCs w:val="21"/>
                <w:highlight w:val="none"/>
                <w:lang w:val="en-US" w:eastAsia="zh-CN"/>
              </w:rPr>
              <w:t xml:space="preserve">20100</w:t>
            </w:r>
            <w:r>
              <w:rPr>
                <w:rFonts w:hint="eastAsia" w:ascii="宋体" w:hAnsi="宋体" w:eastAsia="宋体" w:cs="宋体"/>
                <w:sz w:val="21"/>
                <w:szCs w:val="21"/>
                <w:highlight w:val="none"/>
              </w:rPr>
              <w:t xml:space="preserve">毫安时</w:t>
            </w:r>
            <w:r>
              <w:rPr>
                <w:rFonts w:hint="eastAsia" w:ascii="宋体" w:hAnsi="宋体" w:eastAsia="宋体" w:cs="宋体"/>
                <w:sz w:val="21"/>
                <w:szCs w:val="21"/>
                <w:highlight w:val="none"/>
                <w:lang w:eastAsia="zh-CN"/>
              </w:rPr>
              <w:t xml:space="preserve">；</w:t>
            </w:r>
            <w:r/>
          </w:p>
          <w:p>
            <w:pPr>
              <w:numPr>
                <w:ilvl w:val="0"/>
                <w:numId w:val="14"/>
              </w:numPr>
              <w:ind w:left="425" w:hanging="425"/>
              <w:spacing w:line="24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防水多负载无人机电池</w:t>
            </w:r>
            <w:r>
              <w:rPr>
                <w:rFonts w:hint="eastAsia" w:ascii="宋体" w:hAnsi="宋体" w:eastAsia="宋体" w:cs="宋体"/>
                <w:sz w:val="21"/>
                <w:szCs w:val="21"/>
                <w:highlight w:val="none"/>
              </w:rPr>
              <w:t xml:space="preserve">能量：≥900瓦时</w:t>
            </w:r>
            <w:r>
              <w:rPr>
                <w:rFonts w:hint="eastAsia" w:ascii="宋体" w:hAnsi="宋体" w:eastAsia="宋体" w:cs="宋体"/>
                <w:sz w:val="21"/>
                <w:szCs w:val="21"/>
                <w:highlight w:val="none"/>
                <w:lang w:eastAsia="zh-CN"/>
              </w:rPr>
              <w:t xml:space="preserve">；</w:t>
            </w:r>
            <w:r/>
          </w:p>
          <w:p>
            <w:pPr>
              <w:numPr>
                <w:ilvl w:val="0"/>
                <w:numId w:val="14"/>
              </w:numPr>
              <w:ind w:left="425" w:hanging="425"/>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sz w:val="21"/>
                <w:szCs w:val="21"/>
                <w:highlight w:val="none"/>
              </w:rPr>
              <w:t xml:space="preserve">防水多负载无人机电池</w:t>
            </w:r>
            <w:r>
              <w:rPr>
                <w:rFonts w:hint="eastAsia" w:ascii="宋体" w:hAnsi="宋体" w:eastAsia="宋体" w:cs="宋体"/>
                <w:sz w:val="21"/>
                <w:szCs w:val="21"/>
                <w:highlight w:val="none"/>
              </w:rPr>
              <w:t xml:space="preserve">重量：≤5000克</w:t>
            </w:r>
            <w:r>
              <w:rPr>
                <w:rFonts w:hint="eastAsia" w:ascii="宋体" w:hAnsi="宋体" w:eastAsia="宋体" w:cs="宋体"/>
                <w:sz w:val="21"/>
                <w:szCs w:val="21"/>
                <w:highlight w:val="none"/>
                <w:lang w:eastAsia="zh-CN"/>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防水多负载无人机双云台组件</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83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sz w:val="21"/>
                <w:szCs w:val="21"/>
                <w:highlight w:val="none"/>
              </w:rPr>
              <w:t xml:space="preserve">安装在</w:t>
            </w:r>
            <w:r>
              <w:rPr>
                <w:rFonts w:hint="eastAsia" w:ascii="宋体" w:hAnsi="宋体" w:eastAsia="宋体" w:cs="宋体"/>
                <w:sz w:val="21"/>
                <w:szCs w:val="21"/>
                <w:highlight w:val="none"/>
              </w:rPr>
              <w:t xml:space="preserve">防水多负载无人机</w:t>
            </w:r>
            <w:r>
              <w:rPr>
                <w:rFonts w:hint="eastAsia" w:ascii="宋体" w:hAnsi="宋体" w:eastAsia="宋体" w:cs="宋体"/>
                <w:sz w:val="21"/>
                <w:szCs w:val="21"/>
                <w:highlight w:val="none"/>
              </w:rPr>
              <w:t xml:space="preserve">底部，可同时安装2个负载。</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防水多负载无人机第三云台组件</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83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sz w:val="21"/>
                <w:szCs w:val="21"/>
                <w:highlight w:val="none"/>
              </w:rPr>
              <w:t xml:space="preserve">安装在</w:t>
            </w:r>
            <w:r>
              <w:rPr>
                <w:rFonts w:hint="eastAsia" w:ascii="宋体" w:hAnsi="宋体" w:eastAsia="宋体" w:cs="宋体"/>
                <w:sz w:val="21"/>
                <w:szCs w:val="21"/>
                <w:highlight w:val="none"/>
              </w:rPr>
              <w:t xml:space="preserve">防水多负载无人机</w:t>
            </w:r>
            <w:r>
              <w:rPr>
                <w:rFonts w:hint="eastAsia" w:ascii="宋体" w:hAnsi="宋体" w:eastAsia="宋体" w:cs="宋体"/>
                <w:sz w:val="21"/>
                <w:szCs w:val="21"/>
                <w:highlight w:val="none"/>
              </w:rPr>
              <w:t xml:space="preserve">底部，可安装第三个负载。</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sz w:val="21"/>
                <w:szCs w:val="21"/>
                <w:highlight w:val="none"/>
              </w:rPr>
              <w:t xml:space="preserve">多功能信息获取云台相机</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831" w:type="pct"/>
            <w:vAlign w:val="center"/>
            <w:textDirection w:val="lrTb"/>
            <w:noWrap w:val="false"/>
          </w:tcPr>
          <w:p>
            <w:pPr>
              <w:numPr>
                <w:ilvl w:val="0"/>
                <w:numId w:val="15"/>
              </w:numPr>
              <w:ind w:left="0" w:hanging="5"/>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系统集成：至少集成五个模组，包含但不限于广角相机、变焦相机、红外热成像相机、激光测距仪、近红外补光灯</w:t>
            </w:r>
            <w:r>
              <w:rPr>
                <w:rFonts w:hint="eastAsia" w:ascii="宋体" w:hAnsi="宋体" w:eastAsia="宋体" w:cs="宋体"/>
                <w:sz w:val="21"/>
                <w:szCs w:val="21"/>
                <w:highlight w:val="none"/>
                <w:lang w:eastAsia="zh-CN"/>
              </w:rPr>
              <w:t xml:space="preserve">；</w:t>
            </w:r>
            <w:r/>
          </w:p>
          <w:p>
            <w:pPr>
              <w:numPr>
                <w:ilvl w:val="0"/>
                <w:numId w:val="15"/>
              </w:numPr>
              <w:ind w:left="0" w:hanging="5"/>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重量：负载重量≤1kg</w:t>
            </w:r>
            <w:r>
              <w:rPr>
                <w:rFonts w:hint="eastAsia" w:ascii="宋体" w:hAnsi="宋体" w:eastAsia="宋体" w:cs="宋体"/>
                <w:sz w:val="21"/>
                <w:szCs w:val="21"/>
                <w:highlight w:val="none"/>
                <w:lang w:eastAsia="zh-CN"/>
              </w:rPr>
              <w:t xml:space="preserve">；</w:t>
            </w:r>
            <w:r/>
          </w:p>
          <w:p>
            <w:pPr>
              <w:numPr>
                <w:ilvl w:val="0"/>
                <w:numId w:val="15"/>
              </w:numPr>
              <w:ind w:left="0" w:hanging="5"/>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尺寸：负载尺寸≤180×150×180mm</w:t>
            </w:r>
            <w:r>
              <w:rPr>
                <w:rFonts w:hint="eastAsia" w:ascii="宋体" w:hAnsi="宋体" w:eastAsia="宋体" w:cs="宋体"/>
                <w:sz w:val="21"/>
                <w:szCs w:val="21"/>
                <w:highlight w:val="none"/>
                <w:lang w:eastAsia="zh-CN"/>
              </w:rPr>
              <w:t xml:space="preserve">；</w:t>
            </w:r>
            <w:r/>
          </w:p>
          <w:p>
            <w:pPr>
              <w:numPr>
                <w:ilvl w:val="0"/>
                <w:numId w:val="15"/>
              </w:numPr>
              <w:ind w:left="0" w:hanging="5"/>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云台：负载应具备三轴增稳云台（俯仰，横滚，平移）,能够为相机提供更加稳定的平台，使得在飞行器飞行的状态下，相机也能拍摄出稳定的画面</w:t>
            </w:r>
            <w:r>
              <w:rPr>
                <w:rFonts w:hint="eastAsia" w:ascii="宋体" w:hAnsi="宋体" w:eastAsia="宋体" w:cs="宋体"/>
                <w:sz w:val="21"/>
                <w:szCs w:val="21"/>
                <w:highlight w:val="none"/>
                <w:lang w:eastAsia="zh-CN"/>
              </w:rPr>
              <w:t xml:space="preserve">；</w:t>
            </w:r>
            <w:r/>
          </w:p>
          <w:p>
            <w:pPr>
              <w:numPr>
                <w:ilvl w:val="0"/>
                <w:numId w:val="15"/>
              </w:numPr>
              <w:ind w:left="0" w:hanging="5"/>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防护等级：≥IP54</w:t>
            </w:r>
            <w:r>
              <w:rPr>
                <w:rFonts w:hint="eastAsia" w:ascii="宋体" w:hAnsi="宋体" w:eastAsia="宋体" w:cs="宋体"/>
                <w:sz w:val="21"/>
                <w:szCs w:val="21"/>
                <w:highlight w:val="none"/>
                <w:lang w:eastAsia="zh-CN"/>
              </w:rPr>
              <w:t xml:space="preserve">；</w:t>
            </w:r>
            <w:r/>
          </w:p>
          <w:p>
            <w:pPr>
              <w:numPr>
                <w:ilvl w:val="0"/>
                <w:numId w:val="15"/>
              </w:numPr>
              <w:ind w:left="0" w:hanging="5"/>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多相机同时录像：需支持单次录制，至少同时4路视频录制，包括广角，变焦，红外相机及当前画面同时录像</w:t>
            </w:r>
            <w:r>
              <w:rPr>
                <w:rFonts w:hint="eastAsia" w:ascii="宋体" w:hAnsi="宋体" w:eastAsia="宋体" w:cs="宋体"/>
                <w:sz w:val="21"/>
                <w:szCs w:val="21"/>
                <w:highlight w:val="none"/>
                <w:lang w:eastAsia="zh-CN"/>
              </w:rPr>
              <w:t xml:space="preserve">；</w:t>
            </w:r>
            <w:r/>
          </w:p>
          <w:p>
            <w:pPr>
              <w:numPr>
                <w:ilvl w:val="0"/>
                <w:numId w:val="15"/>
              </w:numPr>
              <w:ind w:left="0" w:hanging="5"/>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多相机同时拍照：需支持单次拍照，至少保存4种类型照片，广角，变焦，红外相机及当前画面照片</w:t>
            </w:r>
            <w:r>
              <w:rPr>
                <w:rFonts w:hint="eastAsia" w:ascii="宋体" w:hAnsi="宋体" w:eastAsia="宋体" w:cs="宋体"/>
                <w:sz w:val="21"/>
                <w:szCs w:val="21"/>
                <w:highlight w:val="none"/>
                <w:lang w:eastAsia="zh-CN"/>
              </w:rPr>
              <w:t xml:space="preserve">；</w:t>
            </w:r>
            <w:r/>
          </w:p>
          <w:p>
            <w:pPr>
              <w:numPr>
                <w:ilvl w:val="0"/>
                <w:numId w:val="15"/>
              </w:numPr>
              <w:ind w:left="0" w:hanging="5"/>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智能定位跟踪：负载相机能够自动识别人、车、船，并进行框选，也可手动框选兴趣目标，并支持自动调节镜头焦距保持物体在画面中的比例固定</w:t>
            </w:r>
            <w:r>
              <w:rPr>
                <w:rFonts w:hint="eastAsia" w:ascii="宋体" w:hAnsi="宋体" w:eastAsia="宋体" w:cs="宋体"/>
                <w:sz w:val="21"/>
                <w:szCs w:val="21"/>
                <w:highlight w:val="none"/>
                <w:lang w:eastAsia="zh-CN"/>
              </w:rPr>
              <w:t xml:space="preserve">；</w:t>
            </w:r>
            <w:r/>
          </w:p>
          <w:p>
            <w:pPr>
              <w:numPr>
                <w:ilvl w:val="0"/>
                <w:numId w:val="15"/>
              </w:numPr>
              <w:ind w:left="0" w:hanging="5"/>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负载广角相机：传感器尺寸≥1/1.3英寸</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有效像素≥4500万</w:t>
            </w:r>
            <w:r>
              <w:rPr>
                <w:rFonts w:hint="eastAsia" w:ascii="宋体" w:hAnsi="宋体" w:eastAsia="宋体" w:cs="宋体"/>
                <w:sz w:val="21"/>
                <w:szCs w:val="21"/>
                <w:highlight w:val="none"/>
                <w:lang w:eastAsia="zh-CN"/>
              </w:rPr>
              <w:t xml:space="preserve">；</w:t>
            </w:r>
            <w:r/>
          </w:p>
          <w:p>
            <w:pPr>
              <w:numPr>
                <w:ilvl w:val="0"/>
                <w:numId w:val="15"/>
              </w:numPr>
              <w:ind w:left="0" w:hanging="5"/>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夜景模式：支持开启夜景模式后进入全彩夜视功能，支持25fps，15fps，5fps三档模式设置</w:t>
            </w:r>
            <w:r>
              <w:rPr>
                <w:rFonts w:hint="eastAsia" w:ascii="宋体" w:hAnsi="宋体" w:eastAsia="宋体" w:cs="宋体"/>
                <w:sz w:val="21"/>
                <w:szCs w:val="21"/>
                <w:highlight w:val="none"/>
                <w:lang w:eastAsia="zh-CN"/>
              </w:rPr>
              <w:t xml:space="preserve">；</w:t>
            </w:r>
            <w:r/>
          </w:p>
          <w:p>
            <w:pPr>
              <w:numPr>
                <w:ilvl w:val="0"/>
                <w:numId w:val="15"/>
              </w:numPr>
              <w:ind w:left="0" w:hanging="5"/>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负载变焦相机：传感器尺寸≥1/1.8英寸</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有效像素≥4500万</w:t>
            </w:r>
            <w:r>
              <w:rPr>
                <w:rFonts w:hint="eastAsia" w:ascii="宋体" w:hAnsi="宋体" w:cs="宋体"/>
                <w:sz w:val="21"/>
                <w:szCs w:val="21"/>
                <w:highlight w:val="none"/>
                <w:lang w:eastAsia="zh-CN"/>
              </w:rPr>
              <w:t xml:space="preserve">；</w:t>
            </w:r>
            <w:r/>
          </w:p>
          <w:p>
            <w:pPr>
              <w:numPr>
                <w:ilvl w:val="0"/>
                <w:numId w:val="15"/>
              </w:numPr>
              <w:ind w:left="0" w:hanging="5"/>
              <w:jc w:val="left"/>
              <w:spacing w:line="24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★负载变焦相机光学变焦倍数：≥3</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rPr>
              <w:t xml:space="preserve">倍</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红外</w:t>
            </w:r>
            <w:r>
              <w:rPr>
                <w:rFonts w:hint="eastAsia" w:ascii="宋体" w:hAnsi="宋体" w:eastAsia="宋体" w:cs="宋体"/>
                <w:sz w:val="21"/>
                <w:szCs w:val="21"/>
                <w:highlight w:val="none"/>
                <w:lang w:val="en-US" w:eastAsia="zh-CN"/>
              </w:rPr>
              <w:t xml:space="preserve">热成像</w:t>
            </w:r>
            <w:r>
              <w:rPr>
                <w:rFonts w:hint="eastAsia" w:ascii="宋体" w:hAnsi="宋体" w:eastAsia="宋体" w:cs="宋体"/>
                <w:sz w:val="21"/>
                <w:szCs w:val="21"/>
                <w:highlight w:val="none"/>
              </w:rPr>
              <w:t xml:space="preserve">相机数字变焦倍数：≥3</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rPr>
              <w:t xml:space="preserve">倍</w:t>
            </w:r>
            <w:r>
              <w:rPr>
                <w:rFonts w:hint="eastAsia" w:ascii="宋体" w:hAnsi="宋体" w:eastAsia="宋体" w:cs="宋体"/>
                <w:sz w:val="21"/>
                <w:szCs w:val="21"/>
                <w:highlight w:val="none"/>
                <w:lang w:eastAsia="zh-CN"/>
              </w:rPr>
              <w:t xml:space="preserve">；</w:t>
            </w:r>
            <w:r/>
          </w:p>
          <w:p>
            <w:pPr>
              <w:numPr>
                <w:ilvl w:val="0"/>
                <w:numId w:val="15"/>
              </w:numPr>
              <w:ind w:left="0" w:hanging="5"/>
              <w:jc w:val="left"/>
              <w:spacing w:line="24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负载变焦相机可见光数码变焦倍数：数码变焦能力≥400倍</w:t>
            </w:r>
            <w:r>
              <w:rPr>
                <w:rFonts w:hint="eastAsia" w:ascii="宋体" w:hAnsi="宋体" w:eastAsia="宋体" w:cs="宋体"/>
                <w:sz w:val="21"/>
                <w:szCs w:val="21"/>
                <w:highlight w:val="none"/>
                <w:lang w:eastAsia="zh-CN"/>
              </w:rPr>
              <w:t xml:space="preserve">；</w:t>
            </w:r>
            <w:r/>
          </w:p>
          <w:p>
            <w:pPr>
              <w:numPr>
                <w:ilvl w:val="0"/>
                <w:numId w:val="15"/>
              </w:numPr>
              <w:ind w:left="0" w:hanging="5"/>
              <w:jc w:val="left"/>
              <w:spacing w:line="24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夜景模式：在低光环境下，支持开启夜景模式，支持全彩夜视效果，支持开启红外增强后黑白夜视效果，支持25fps，15fps，5fps三档模式设置，支持开启近红外补光灯</w:t>
            </w:r>
            <w:r>
              <w:rPr>
                <w:rFonts w:hint="eastAsia" w:ascii="宋体" w:hAnsi="宋体" w:eastAsia="宋体" w:cs="宋体"/>
                <w:sz w:val="21"/>
                <w:szCs w:val="21"/>
                <w:highlight w:val="none"/>
                <w:lang w:eastAsia="zh-CN"/>
              </w:rPr>
              <w:t xml:space="preserve">；</w:t>
            </w:r>
            <w:r/>
          </w:p>
          <w:p>
            <w:pPr>
              <w:numPr>
                <w:ilvl w:val="0"/>
                <w:numId w:val="15"/>
              </w:numPr>
              <w:ind w:left="0" w:hanging="5"/>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支持近红外补光：夜景模式中，支持开启近红外补光，增加夜视效果</w:t>
            </w:r>
            <w:r>
              <w:rPr>
                <w:rFonts w:hint="eastAsia" w:ascii="宋体" w:hAnsi="宋体" w:eastAsia="宋体" w:cs="宋体"/>
                <w:sz w:val="21"/>
                <w:szCs w:val="21"/>
                <w:highlight w:val="none"/>
                <w:lang w:eastAsia="zh-CN"/>
              </w:rPr>
              <w:t xml:space="preserve">；</w:t>
            </w:r>
            <w:r/>
          </w:p>
          <w:p>
            <w:pPr>
              <w:numPr>
                <w:ilvl w:val="0"/>
                <w:numId w:val="15"/>
              </w:numPr>
              <w:ind w:left="0" w:hanging="5"/>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补光区域大小：100米处约直径</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米圆形</w:t>
            </w:r>
            <w:r>
              <w:rPr>
                <w:rFonts w:hint="eastAsia" w:ascii="宋体" w:hAnsi="宋体" w:eastAsia="宋体" w:cs="宋体"/>
                <w:sz w:val="21"/>
                <w:szCs w:val="21"/>
                <w:highlight w:val="none"/>
                <w:lang w:eastAsia="zh-CN"/>
              </w:rPr>
              <w:t xml:space="preserve">；</w:t>
            </w:r>
            <w:r/>
          </w:p>
          <w:p>
            <w:pPr>
              <w:numPr>
                <w:ilvl w:val="0"/>
                <w:numId w:val="15"/>
              </w:numPr>
              <w:ind w:left="0" w:hanging="5"/>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红外相机分辨率：分辨率≥1280x1024@30fps</w:t>
            </w:r>
            <w:r>
              <w:rPr>
                <w:rFonts w:hint="eastAsia" w:ascii="宋体" w:hAnsi="宋体" w:eastAsia="宋体" w:cs="宋体"/>
                <w:sz w:val="21"/>
                <w:szCs w:val="21"/>
                <w:highlight w:val="none"/>
                <w:lang w:eastAsia="zh-CN"/>
              </w:rPr>
              <w:t xml:space="preserve">；</w:t>
            </w:r>
            <w:r/>
          </w:p>
          <w:p>
            <w:pPr>
              <w:numPr>
                <w:ilvl w:val="0"/>
                <w:numId w:val="15"/>
              </w:numPr>
              <w:ind w:left="0" w:hanging="5"/>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红外相机测温方式：至少需支持点测温/区域测温/中心点测温3种测温方式</w:t>
            </w:r>
            <w:r>
              <w:rPr>
                <w:rFonts w:hint="eastAsia" w:ascii="宋体" w:hAnsi="宋体" w:eastAsia="宋体" w:cs="宋体"/>
                <w:sz w:val="21"/>
                <w:szCs w:val="21"/>
                <w:highlight w:val="none"/>
                <w:lang w:eastAsia="zh-CN"/>
              </w:rPr>
              <w:t xml:space="preserve">；</w:t>
            </w:r>
            <w:r/>
          </w:p>
          <w:p>
            <w:pPr>
              <w:numPr>
                <w:ilvl w:val="0"/>
                <w:numId w:val="15"/>
              </w:numPr>
              <w:ind w:left="0" w:hanging="5"/>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红外成像模式：支持不少于3种成像模式：低增益模式、高增益模式、超清模式</w:t>
            </w:r>
            <w:r>
              <w:rPr>
                <w:rFonts w:hint="eastAsia" w:ascii="宋体" w:hAnsi="宋体" w:eastAsia="宋体" w:cs="宋体"/>
                <w:sz w:val="21"/>
                <w:szCs w:val="21"/>
                <w:highlight w:val="none"/>
                <w:lang w:eastAsia="zh-CN"/>
              </w:rPr>
              <w:t xml:space="preserve">；</w:t>
            </w:r>
            <w:r/>
          </w:p>
          <w:p>
            <w:pPr>
              <w:numPr>
                <w:ilvl w:val="0"/>
                <w:numId w:val="15"/>
              </w:numPr>
              <w:ind w:left="0" w:hanging="5"/>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红外相机高温警报：支持高温报警</w:t>
            </w:r>
            <w:r>
              <w:rPr>
                <w:rFonts w:hint="eastAsia" w:ascii="宋体" w:hAnsi="宋体" w:eastAsia="宋体" w:cs="宋体"/>
                <w:sz w:val="21"/>
                <w:szCs w:val="21"/>
                <w:highlight w:val="none"/>
                <w:lang w:eastAsia="zh-CN"/>
              </w:rPr>
              <w:t xml:space="preserve">；</w:t>
            </w:r>
            <w:r/>
          </w:p>
          <w:p>
            <w:pPr>
              <w:numPr>
                <w:ilvl w:val="0"/>
                <w:numId w:val="15"/>
              </w:numPr>
              <w:ind w:left="0" w:hanging="5"/>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激光模块：最远测量距离≥2500米</w:t>
            </w:r>
            <w:r>
              <w:rPr>
                <w:rFonts w:hint="eastAsia" w:ascii="宋体" w:hAnsi="宋体" w:eastAsia="宋体" w:cs="宋体"/>
                <w:sz w:val="21"/>
                <w:szCs w:val="21"/>
                <w:highlight w:val="none"/>
                <w:lang w:eastAsia="zh-CN"/>
              </w:rPr>
              <w:t xml:space="preserve">；</w:t>
            </w:r>
            <w:r/>
          </w:p>
          <w:p>
            <w:pPr>
              <w:numPr>
                <w:ilvl w:val="0"/>
                <w:numId w:val="15"/>
              </w:numPr>
              <w:ind w:left="0" w:hanging="5"/>
              <w:jc w:val="left"/>
              <w:keepLines w:val="0"/>
              <w:keepNext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打点定位：支持在画面中央的目标上打点，可记录目标点的经纬度及高度</w:t>
            </w:r>
            <w:r>
              <w:rPr>
                <w:rFonts w:hint="eastAsia" w:ascii="宋体" w:hAnsi="宋体" w:eastAsia="宋体" w:cs="宋体"/>
                <w:sz w:val="21"/>
                <w:szCs w:val="21"/>
                <w:highlight w:val="none"/>
                <w:lang w:eastAsia="zh-CN"/>
              </w:rPr>
              <w:t xml:space="preserve">；</w:t>
            </w:r>
            <w:r/>
          </w:p>
          <w:p>
            <w:pPr>
              <w:numPr>
                <w:ilvl w:val="0"/>
                <w:numId w:val="15"/>
              </w:numPr>
              <w:ind w:left="0" w:hanging="5"/>
              <w:jc w:val="left"/>
              <w:keepLines w:val="0"/>
              <w:keepNext w:val="0"/>
              <w:spacing w:line="240" w:lineRule="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每套含一年</w:t>
            </w:r>
            <w:r>
              <w:rPr>
                <w:rFonts w:hint="eastAsia" w:ascii="宋体" w:hAnsi="宋体" w:eastAsia="宋体" w:cs="宋体"/>
                <w:sz w:val="21"/>
                <w:szCs w:val="21"/>
                <w:highlight w:val="none"/>
              </w:rPr>
              <w:t xml:space="preserve">多功能信息获取云台相机</w:t>
            </w:r>
            <w:r>
              <w:rPr>
                <w:rFonts w:hint="eastAsia" w:ascii="宋体" w:hAnsi="宋体" w:eastAsia="宋体" w:cs="宋体"/>
                <w:sz w:val="21"/>
                <w:szCs w:val="21"/>
                <w:highlight w:val="none"/>
                <w:lang w:val="en-US" w:eastAsia="zh-CN"/>
              </w:rPr>
              <w:t xml:space="preserve">保障服务。</w:t>
            </w:r>
            <w:r/>
          </w:p>
        </w:tc>
      </w:tr>
      <w:tr>
        <w:trPr>
          <w:jc w:val="center"/>
          <w:trHeight w:val="2021"/>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sz w:val="21"/>
                <w:szCs w:val="21"/>
                <w:highlight w:val="none"/>
              </w:rPr>
              <w:t xml:space="preserve">防水多负载无人机配套喊话器</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831" w:type="pct"/>
            <w:vAlign w:val="center"/>
            <w:textDirection w:val="lrTb"/>
            <w:noWrap w:val="false"/>
          </w:tcPr>
          <w:p>
            <w:pPr>
              <w:numPr>
                <w:ilvl w:val="0"/>
                <w:numId w:val="16"/>
              </w:numPr>
              <w:ind w:left="5" w:hanging="5"/>
              <w:jc w:val="left"/>
              <w:keepLines w:val="0"/>
              <w:keepNext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重量：不大于</w:t>
            </w:r>
            <w:r>
              <w:rPr>
                <w:rFonts w:hint="eastAsia" w:ascii="宋体" w:hAnsi="宋体" w:eastAsia="宋体" w:cs="宋体"/>
                <w:sz w:val="21"/>
                <w:szCs w:val="21"/>
                <w:highlight w:val="none"/>
                <w:lang w:val="en-US" w:eastAsia="zh-CN"/>
              </w:rPr>
              <w:t xml:space="preserve">720</w:t>
            </w:r>
            <w:r>
              <w:rPr>
                <w:rFonts w:hint="eastAsia" w:ascii="宋体" w:hAnsi="宋体" w:eastAsia="宋体" w:cs="宋体"/>
                <w:sz w:val="21"/>
                <w:szCs w:val="21"/>
                <w:highlight w:val="none"/>
              </w:rPr>
              <w:t xml:space="preserve">克</w:t>
            </w:r>
            <w:r>
              <w:rPr>
                <w:rFonts w:hint="eastAsia" w:ascii="宋体" w:hAnsi="宋体" w:eastAsia="宋体" w:cs="宋体"/>
                <w:sz w:val="21"/>
                <w:szCs w:val="21"/>
                <w:highlight w:val="none"/>
                <w:lang w:eastAsia="zh-CN"/>
              </w:rPr>
              <w:t xml:space="preserve">；</w:t>
            </w:r>
            <w:r/>
          </w:p>
          <w:p>
            <w:pPr>
              <w:numPr>
                <w:ilvl w:val="0"/>
                <w:numId w:val="16"/>
              </w:numPr>
              <w:ind w:left="5" w:hanging="5"/>
              <w:jc w:val="left"/>
              <w:keepLines w:val="0"/>
              <w:keepNext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最大响度：不小于</w:t>
            </w:r>
            <w:r>
              <w:rPr>
                <w:rFonts w:hint="eastAsia" w:ascii="宋体" w:hAnsi="宋体" w:eastAsia="宋体" w:cs="宋体"/>
                <w:sz w:val="21"/>
                <w:szCs w:val="21"/>
                <w:highlight w:val="none"/>
                <w:lang w:val="en-US" w:eastAsia="zh-CN"/>
              </w:rPr>
              <w:t xml:space="preserve">120</w:t>
            </w:r>
            <w:r>
              <w:rPr>
                <w:rFonts w:hint="eastAsia" w:ascii="宋体" w:hAnsi="宋体" w:eastAsia="宋体" w:cs="宋体"/>
                <w:sz w:val="21"/>
                <w:szCs w:val="21"/>
                <w:highlight w:val="none"/>
              </w:rPr>
              <w:t xml:space="preserve">分贝@1米</w:t>
            </w:r>
            <w:r>
              <w:rPr>
                <w:rFonts w:hint="eastAsia" w:ascii="宋体" w:hAnsi="宋体" w:eastAsia="宋体" w:cs="宋体"/>
                <w:sz w:val="21"/>
                <w:szCs w:val="21"/>
                <w:highlight w:val="none"/>
                <w:lang w:eastAsia="zh-CN"/>
              </w:rPr>
              <w:t xml:space="preserve">；</w:t>
            </w:r>
            <w:r/>
          </w:p>
          <w:p>
            <w:pPr>
              <w:numPr>
                <w:ilvl w:val="0"/>
                <w:numId w:val="16"/>
              </w:numPr>
              <w:ind w:left="5" w:hanging="5"/>
              <w:jc w:val="left"/>
              <w:keepLines w:val="0"/>
              <w:keepNext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防护等级：不小于IP54</w:t>
            </w:r>
            <w:r>
              <w:rPr>
                <w:rFonts w:hint="eastAsia" w:ascii="宋体" w:hAnsi="宋体" w:eastAsia="宋体" w:cs="宋体"/>
                <w:sz w:val="21"/>
                <w:szCs w:val="21"/>
                <w:highlight w:val="none"/>
                <w:lang w:eastAsia="zh-CN"/>
              </w:rPr>
              <w:t xml:space="preserve">；</w:t>
            </w:r>
            <w:r/>
          </w:p>
          <w:p>
            <w:pPr>
              <w:numPr>
                <w:ilvl w:val="0"/>
                <w:numId w:val="16"/>
              </w:numPr>
              <w:ind w:left="5" w:hanging="5"/>
              <w:jc w:val="left"/>
              <w:keepLines w:val="0"/>
              <w:keepNext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有效传播距离：不小于600米</w:t>
            </w:r>
            <w:r>
              <w:rPr>
                <w:rFonts w:hint="eastAsia" w:ascii="宋体" w:hAnsi="宋体" w:eastAsia="宋体" w:cs="宋体"/>
                <w:sz w:val="21"/>
                <w:szCs w:val="21"/>
                <w:highlight w:val="none"/>
                <w:lang w:eastAsia="zh-CN"/>
              </w:rPr>
              <w:t xml:space="preserve">；</w:t>
            </w:r>
            <w:r/>
          </w:p>
          <w:p>
            <w:pPr>
              <w:numPr>
                <w:ilvl w:val="0"/>
                <w:numId w:val="16"/>
              </w:numPr>
              <w:ind w:left="5" w:hanging="5"/>
              <w:jc w:val="left"/>
              <w:keepLines w:val="0"/>
              <w:keepNext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喊话</w:t>
            </w:r>
            <w:r>
              <w:rPr>
                <w:rFonts w:hint="eastAsia" w:ascii="宋体" w:hAnsi="宋体" w:eastAsia="宋体" w:cs="宋体"/>
                <w:sz w:val="21"/>
                <w:szCs w:val="21"/>
                <w:highlight w:val="none"/>
              </w:rPr>
              <w:t xml:space="preserve">模式：</w:t>
            </w:r>
            <w:r>
              <w:rPr>
                <w:rFonts w:hint="eastAsia" w:ascii="宋体" w:hAnsi="宋体" w:eastAsia="宋体" w:cs="宋体"/>
                <w:sz w:val="21"/>
                <w:szCs w:val="21"/>
                <w:highlight w:val="none"/>
                <w:lang w:val="en-US" w:eastAsia="zh-CN"/>
              </w:rPr>
              <w:t xml:space="preserve">需支持</w:t>
            </w:r>
            <w:r>
              <w:rPr>
                <w:rFonts w:hint="eastAsia" w:ascii="宋体" w:hAnsi="宋体" w:eastAsia="宋体" w:cs="宋体"/>
                <w:sz w:val="21"/>
                <w:szCs w:val="21"/>
                <w:highlight w:val="none"/>
              </w:rPr>
              <w:t xml:space="preserve">喊话播放，文本喊话，文件播放</w:t>
            </w:r>
            <w:r>
              <w:rPr>
                <w:rFonts w:hint="eastAsia" w:ascii="宋体" w:hAnsi="宋体" w:eastAsia="宋体" w:cs="宋体"/>
                <w:sz w:val="21"/>
                <w:szCs w:val="21"/>
                <w:highlight w:val="none"/>
                <w:lang w:eastAsia="zh-CN"/>
              </w:rPr>
              <w:t xml:space="preserve">；</w:t>
            </w:r>
            <w:r/>
          </w:p>
          <w:p>
            <w:pPr>
              <w:numPr>
                <w:ilvl w:val="0"/>
                <w:numId w:val="16"/>
              </w:numPr>
              <w:ind w:left="5" w:hanging="5"/>
              <w:jc w:val="left"/>
              <w:keepLines w:val="0"/>
              <w:keepNext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云台联动：</w:t>
            </w:r>
            <w:r>
              <w:rPr>
                <w:rFonts w:hint="eastAsia" w:ascii="宋体" w:hAnsi="宋体" w:eastAsia="宋体" w:cs="宋体"/>
                <w:sz w:val="21"/>
                <w:szCs w:val="21"/>
                <w:highlight w:val="none"/>
                <w:lang w:val="en-US" w:eastAsia="zh-CN"/>
              </w:rPr>
              <w:t xml:space="preserve">需</w:t>
            </w:r>
            <w:r>
              <w:rPr>
                <w:rFonts w:hint="eastAsia" w:ascii="宋体" w:hAnsi="宋体" w:eastAsia="宋体" w:cs="宋体"/>
                <w:sz w:val="21"/>
                <w:szCs w:val="21"/>
                <w:highlight w:val="none"/>
              </w:rPr>
              <w:t xml:space="preserve">支持与</w:t>
            </w:r>
            <w:r>
              <w:rPr>
                <w:rFonts w:hint="eastAsia" w:ascii="宋体" w:hAnsi="宋体" w:cs="宋体"/>
                <w:sz w:val="21"/>
                <w:szCs w:val="21"/>
                <w:highlight w:val="none"/>
                <w:lang w:eastAsia="zh-CN"/>
              </w:rPr>
              <w:t xml:space="preserve">其他</w:t>
            </w:r>
            <w:r>
              <w:rPr>
                <w:rFonts w:hint="eastAsia" w:ascii="宋体" w:hAnsi="宋体" w:eastAsia="宋体" w:cs="宋体"/>
                <w:sz w:val="21"/>
                <w:szCs w:val="21"/>
                <w:highlight w:val="none"/>
              </w:rPr>
              <w:t xml:space="preserve">云台类负载实现联动控制</w:t>
            </w:r>
            <w:r>
              <w:rPr>
                <w:rFonts w:hint="eastAsia" w:ascii="宋体" w:hAnsi="宋体" w:eastAsia="宋体" w:cs="宋体"/>
                <w:sz w:val="21"/>
                <w:szCs w:val="21"/>
                <w:highlight w:val="none"/>
                <w:lang w:eastAsia="zh-CN"/>
              </w:rPr>
              <w:t xml:space="preserve">；</w:t>
            </w:r>
            <w:r/>
          </w:p>
          <w:p>
            <w:pPr>
              <w:numPr>
                <w:ilvl w:val="0"/>
                <w:numId w:val="16"/>
              </w:numPr>
              <w:ind w:left="5" w:hanging="5"/>
              <w:jc w:val="left"/>
              <w:keepLines w:val="0"/>
              <w:keepNext w:val="0"/>
              <w:spacing w:line="240" w:lineRule="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每套含一年喊话器保障服务。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sz w:val="21"/>
                <w:szCs w:val="21"/>
                <w:highlight w:val="none"/>
              </w:rPr>
              <w:t xml:space="preserve">防水多负载无人机配套探照灯</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831" w:type="pct"/>
            <w:vAlign w:val="center"/>
            <w:textDirection w:val="lrTb"/>
            <w:noWrap w:val="false"/>
          </w:tcPr>
          <w:p>
            <w:pPr>
              <w:numPr>
                <w:ilvl w:val="0"/>
                <w:numId w:val="17"/>
              </w:numPr>
              <w:ind w:left="5" w:hanging="5"/>
              <w:jc w:val="left"/>
              <w:keepLines w:val="0"/>
              <w:keepNext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重量：不大于</w:t>
            </w:r>
            <w:r>
              <w:rPr>
                <w:rFonts w:hint="eastAsia" w:ascii="宋体" w:hAnsi="宋体" w:eastAsia="宋体" w:cs="宋体"/>
                <w:sz w:val="21"/>
                <w:szCs w:val="21"/>
                <w:highlight w:val="none"/>
                <w:lang w:val="en-US" w:eastAsia="zh-CN"/>
              </w:rPr>
              <w:t xml:space="preserve">820</w:t>
            </w:r>
            <w:r>
              <w:rPr>
                <w:rFonts w:hint="eastAsia" w:ascii="宋体" w:hAnsi="宋体" w:eastAsia="宋体" w:cs="宋体"/>
                <w:sz w:val="21"/>
                <w:szCs w:val="21"/>
                <w:highlight w:val="none"/>
              </w:rPr>
              <w:t xml:space="preserve">克</w:t>
            </w:r>
            <w:r>
              <w:rPr>
                <w:rFonts w:hint="eastAsia" w:ascii="宋体" w:hAnsi="宋体" w:eastAsia="宋体" w:cs="宋体"/>
                <w:sz w:val="21"/>
                <w:szCs w:val="21"/>
                <w:highlight w:val="none"/>
                <w:lang w:eastAsia="zh-CN"/>
              </w:rPr>
              <w:t xml:space="preserve">；</w:t>
            </w:r>
            <w:r/>
          </w:p>
          <w:p>
            <w:pPr>
              <w:numPr>
                <w:ilvl w:val="0"/>
                <w:numId w:val="17"/>
              </w:numPr>
              <w:ind w:left="5" w:hanging="5"/>
              <w:jc w:val="left"/>
              <w:keepLines w:val="0"/>
              <w:keepNext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最高中心照度：不小于</w:t>
            </w:r>
            <w:r>
              <w:rPr>
                <w:rFonts w:hint="eastAsia" w:ascii="宋体" w:hAnsi="宋体" w:eastAsia="宋体" w:cs="宋体"/>
                <w:sz w:val="21"/>
                <w:szCs w:val="21"/>
                <w:highlight w:val="none"/>
                <w:lang w:val="en-US" w:eastAsia="zh-CN"/>
              </w:rPr>
              <w:t xml:space="preserve">35</w:t>
            </w:r>
            <w:r>
              <w:rPr>
                <w:rFonts w:hint="eastAsia" w:ascii="宋体" w:hAnsi="宋体" w:eastAsia="宋体" w:cs="宋体"/>
                <w:sz w:val="21"/>
                <w:szCs w:val="21"/>
                <w:highlight w:val="none"/>
              </w:rPr>
              <w:t xml:space="preserve">lux@100m</w:t>
            </w:r>
            <w:r>
              <w:rPr>
                <w:rFonts w:hint="eastAsia" w:ascii="宋体" w:hAnsi="宋体" w:eastAsia="宋体" w:cs="宋体"/>
                <w:sz w:val="21"/>
                <w:szCs w:val="21"/>
                <w:highlight w:val="none"/>
                <w:lang w:eastAsia="zh-CN"/>
              </w:rPr>
              <w:t xml:space="preserve">；</w:t>
            </w:r>
            <w:r/>
          </w:p>
          <w:p>
            <w:pPr>
              <w:numPr>
                <w:ilvl w:val="0"/>
                <w:numId w:val="17"/>
              </w:numPr>
              <w:ind w:left="5" w:hanging="5"/>
              <w:jc w:val="left"/>
              <w:keepLines w:val="0"/>
              <w:keepNext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防护等级：不小于IP54</w:t>
            </w:r>
            <w:r>
              <w:rPr>
                <w:rFonts w:hint="eastAsia" w:ascii="宋体" w:hAnsi="宋体" w:eastAsia="宋体" w:cs="宋体"/>
                <w:sz w:val="21"/>
                <w:szCs w:val="21"/>
                <w:highlight w:val="none"/>
                <w:lang w:eastAsia="zh-CN"/>
              </w:rPr>
              <w:t xml:space="preserve">；</w:t>
            </w:r>
            <w:r/>
          </w:p>
          <w:p>
            <w:pPr>
              <w:numPr>
                <w:ilvl w:val="0"/>
                <w:numId w:val="17"/>
              </w:numPr>
              <w:ind w:left="5" w:hanging="5"/>
              <w:jc w:val="left"/>
              <w:keepLines w:val="0"/>
              <w:keepNext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有效探照距离：不小于400米</w:t>
            </w:r>
            <w:r>
              <w:rPr>
                <w:rFonts w:hint="eastAsia" w:ascii="宋体" w:hAnsi="宋体" w:eastAsia="宋体" w:cs="宋体"/>
                <w:sz w:val="21"/>
                <w:szCs w:val="21"/>
                <w:highlight w:val="none"/>
                <w:lang w:eastAsia="zh-CN"/>
              </w:rPr>
              <w:t xml:space="preserve">；</w:t>
            </w:r>
            <w:r/>
          </w:p>
          <w:p>
            <w:pPr>
              <w:numPr>
                <w:ilvl w:val="0"/>
                <w:numId w:val="17"/>
              </w:numPr>
              <w:ind w:left="5" w:hanging="5"/>
              <w:jc w:val="left"/>
              <w:keepLines w:val="0"/>
              <w:keepNext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灯光模式：</w:t>
            </w:r>
            <w:r>
              <w:rPr>
                <w:rFonts w:hint="eastAsia" w:ascii="宋体" w:hAnsi="宋体" w:eastAsia="宋体" w:cs="宋体"/>
                <w:sz w:val="21"/>
                <w:szCs w:val="21"/>
                <w:highlight w:val="none"/>
                <w:lang w:val="en-US" w:eastAsia="zh-CN"/>
              </w:rPr>
              <w:t xml:space="preserve">需支持</w:t>
            </w:r>
            <w:r>
              <w:rPr>
                <w:rFonts w:hint="eastAsia" w:ascii="宋体" w:hAnsi="宋体" w:eastAsia="宋体" w:cs="宋体"/>
                <w:sz w:val="21"/>
                <w:szCs w:val="21"/>
                <w:highlight w:val="none"/>
              </w:rPr>
              <w:t xml:space="preserve">近光模式、远光模式、全开模式</w:t>
            </w:r>
            <w:r>
              <w:rPr>
                <w:rFonts w:hint="eastAsia" w:ascii="宋体" w:hAnsi="宋体" w:eastAsia="宋体" w:cs="宋体"/>
                <w:sz w:val="21"/>
                <w:szCs w:val="21"/>
                <w:highlight w:val="none"/>
                <w:lang w:eastAsia="zh-CN"/>
              </w:rPr>
              <w:t xml:space="preserve">；</w:t>
            </w:r>
            <w:r/>
          </w:p>
          <w:p>
            <w:pPr>
              <w:numPr>
                <w:ilvl w:val="0"/>
                <w:numId w:val="17"/>
              </w:numPr>
              <w:ind w:left="5" w:hanging="5"/>
              <w:jc w:val="left"/>
              <w:keepLines w:val="0"/>
              <w:keepNext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云台联动：</w:t>
            </w:r>
            <w:r>
              <w:rPr>
                <w:rFonts w:hint="eastAsia" w:ascii="宋体" w:hAnsi="宋体" w:eastAsia="宋体" w:cs="宋体"/>
                <w:sz w:val="21"/>
                <w:szCs w:val="21"/>
                <w:highlight w:val="none"/>
                <w:lang w:val="en-US" w:eastAsia="zh-CN"/>
              </w:rPr>
              <w:t xml:space="preserve">需支持</w:t>
            </w:r>
            <w:r>
              <w:rPr>
                <w:rFonts w:hint="eastAsia" w:ascii="宋体" w:hAnsi="宋体" w:eastAsia="宋体" w:cs="宋体"/>
                <w:sz w:val="21"/>
                <w:szCs w:val="21"/>
                <w:highlight w:val="none"/>
              </w:rPr>
              <w:t xml:space="preserve">与</w:t>
            </w:r>
            <w:r>
              <w:rPr>
                <w:rFonts w:hint="eastAsia" w:ascii="宋体" w:hAnsi="宋体" w:cs="宋体"/>
                <w:sz w:val="21"/>
                <w:szCs w:val="21"/>
                <w:highlight w:val="none"/>
                <w:lang w:eastAsia="zh-CN"/>
              </w:rPr>
              <w:t xml:space="preserve">其他</w:t>
            </w:r>
            <w:r>
              <w:rPr>
                <w:rFonts w:hint="eastAsia" w:ascii="宋体" w:hAnsi="宋体" w:eastAsia="宋体" w:cs="宋体"/>
                <w:sz w:val="21"/>
                <w:szCs w:val="21"/>
                <w:highlight w:val="none"/>
              </w:rPr>
              <w:t xml:space="preserve">云台类负载实现联动控制</w:t>
            </w:r>
            <w:r>
              <w:rPr>
                <w:rFonts w:hint="eastAsia" w:ascii="宋体" w:hAnsi="宋体" w:eastAsia="宋体" w:cs="宋体"/>
                <w:sz w:val="21"/>
                <w:szCs w:val="21"/>
                <w:highlight w:val="none"/>
                <w:lang w:eastAsia="zh-CN"/>
              </w:rPr>
              <w:t xml:space="preserve">；</w:t>
            </w:r>
            <w:r/>
          </w:p>
          <w:p>
            <w:pPr>
              <w:numPr>
                <w:ilvl w:val="0"/>
                <w:numId w:val="17"/>
              </w:numPr>
              <w:ind w:left="5" w:hanging="5"/>
              <w:jc w:val="left"/>
              <w:keepLines w:val="0"/>
              <w:keepNext w:val="0"/>
              <w:spacing w:line="240" w:lineRule="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每套含一年探照灯保障服务。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存储卡</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张</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2831" w:type="pct"/>
            <w:vAlign w:val="center"/>
            <w:textDirection w:val="lrTb"/>
            <w:noWrap w:val="false"/>
          </w:tcPr>
          <w:p>
            <w:pPr>
              <w:numPr>
                <w:ilvl w:val="0"/>
                <w:numId w:val="18"/>
              </w:numPr>
              <w:ind w:left="425" w:hanging="42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存储容量：≥64G；</w:t>
            </w:r>
            <w:r/>
          </w:p>
          <w:p>
            <w:pPr>
              <w:numPr>
                <w:ilvl w:val="0"/>
                <w:numId w:val="18"/>
              </w:numPr>
              <w:ind w:left="425" w:hanging="425"/>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速度等级：≥U3。</w:t>
            </w:r>
            <w:r/>
          </w:p>
        </w:tc>
      </w:tr>
    </w:tbl>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1、如发现有与标书所述不符或者作假现象，将视为欺诈行为，采购方有权起诉中标单位，并且中标单位需承担采购方的一切损失。</w:t>
      </w:r>
      <w:r/>
    </w:p>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2、服务响应时间要求：</w:t>
      </w:r>
      <w:r>
        <w:rPr>
          <w:rFonts w:hint="eastAsia" w:ascii="宋体" w:hAnsi="宋体" w:cs="宋体"/>
          <w:color w:val="auto"/>
          <w:sz w:val="24"/>
          <w:szCs w:val="24"/>
          <w:highlight w:val="none"/>
          <w:lang w:val="en-US" w:eastAsia="zh-CN"/>
        </w:rPr>
        <w:t xml:space="preserve">提供7×24小时电话响应服务，响应时间为0.5小时内；电话无法解决，且涉及任务执行的，2小时内提供应急保障人员到点支持。</w:t>
      </w:r>
      <w:r>
        <w:rPr>
          <w:rFonts w:hint="eastAsia" w:ascii="宋体" w:hAnsi="宋体" w:eastAsia="宋体" w:cs="宋体"/>
          <w:color w:val="auto"/>
          <w:sz w:val="24"/>
          <w:szCs w:val="24"/>
          <w:highlight w:val="none"/>
          <w:lang w:val="en-US" w:eastAsia="zh-CN"/>
        </w:rPr>
        <w:t xml:space="preserve">如遇硬件问题，当天不能解决，需在报修后第二个工作日内提供同等质量、性能的备品，确保能正常使用或临时解决方案直至维修完成。</w:t>
      </w:r>
      <w:r/>
    </w:p>
    <w:p>
      <w:pPr>
        <w:numPr>
          <w:ilvl w:val="0"/>
          <w:numId w:val="0"/>
        </w:numPr>
        <w:ind w:firstLine="480"/>
        <w:jc w:val="both"/>
        <w:spacing w:line="360" w:lineRule="auto"/>
        <w:tabs>
          <w:tab w:val="left" w:pos="1155" w:leader="none"/>
          <w:tab w:val="left" w:pos="1260" w:leader="none"/>
        </w:tabs>
        <w:rPr>
          <w:rFonts w:hint="eastAsia" w:ascii="宋体" w:hAnsi="宋体" w:eastAsia="宋体" w:cs="宋体"/>
          <w:color w:val="auto"/>
          <w:sz w:val="24"/>
          <w:szCs w:val="24"/>
          <w:highlight w:val="none"/>
          <w:lang w:val="en-US" w:eastAsia="zh-CN"/>
        </w:rPr>
      </w:pPr>
      <w:r>
        <w:rPr>
          <w:rFonts w:hint="eastAsia" w:ascii="宋体" w:hAnsi="宋体" w:cs="宋体"/>
          <w:b w:val="0"/>
          <w:bCs/>
          <w:color w:val="auto"/>
          <w:sz w:val="24"/>
          <w:szCs w:val="24"/>
          <w:lang w:val="en-US" w:eastAsia="zh-CN"/>
        </w:rPr>
        <w:t xml:space="preserve">3、</w:t>
      </w:r>
      <w:r>
        <w:rPr>
          <w:rFonts w:hint="eastAsia" w:ascii="宋体" w:hAnsi="宋体" w:cs="宋体"/>
          <w:b w:val="0"/>
          <w:bCs w:val="0"/>
          <w:color w:val="auto"/>
          <w:sz w:val="24"/>
          <w:szCs w:val="24"/>
          <w:highlight w:val="none"/>
          <w:lang w:val="en-US" w:eastAsia="zh-CN" w:bidi="ar-SA"/>
        </w:rPr>
        <w:t xml:space="preserve">本项目交付内容包括供货、安装调试与运行维护。其中图传模块与物联网卡涉及无线图传链路传输、运营商网络数据回传及公安业务平台对接，交付后须提供运行维护服务。因此，投标人需具备通信与网络技术保障能力、信息安全保障能力，以及供货、安装调试与售后运维的项目管理能力。</w:t>
      </w:r>
      <w:r/>
    </w:p>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、技术培训：为采购方培训至少二十名人员能熟练使用该设备，要求培训后具有独立完成飞行、附属设备使用、简单故障排除的能力；并提供</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方产品使用期内免费持续教育。</w:t>
      </w:r>
      <w:r/>
    </w:p>
    <w:p>
      <w:pPr>
        <w:ind w:firstLine="480"/>
        <w:jc w:val="both"/>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物联网卡支持接入无锡市公安局梁溪分局视频专网。</w:t>
      </w:r>
      <w:r/>
    </w:p>
    <w:p>
      <w:pPr>
        <w:ind w:firstLine="480"/>
        <w:jc w:val="both"/>
        <w:spacing w:line="360" w:lineRule="auto"/>
        <w:rPr>
          <w:rFonts w:hint="default" w:ascii="宋体" w:hAnsi="宋体" w:cs="宋体"/>
          <w:sz w:val="24"/>
          <w:szCs w:val="24"/>
          <w:highlight w:val="none"/>
          <w:lang w:val="en-US" w:eastAsia="zh-CN"/>
        </w:rPr>
      </w:pPr>
      <w:r>
        <w:rPr>
          <w:rFonts w:hint="eastAsia" w:ascii="宋体" w:hAnsi="宋体" w:cs="宋体"/>
          <w:b w:val="0"/>
          <w:bCs w:val="0"/>
          <w:color w:val="auto"/>
          <w:sz w:val="24"/>
          <w:szCs w:val="24"/>
          <w:highlight w:val="none"/>
          <w:lang w:val="en-US" w:eastAsia="zh-CN" w:bidi="ar-SA"/>
        </w:rPr>
        <w:t xml:space="preserve">6、中标单位</w:t>
      </w:r>
      <w:r>
        <w:rPr>
          <w:rFonts w:hint="eastAsia" w:ascii="宋体" w:hAnsi="宋体" w:eastAsia="宋体" w:cs="宋体"/>
          <w:b w:val="0"/>
          <w:bCs w:val="0"/>
          <w:color w:val="auto"/>
          <w:sz w:val="24"/>
          <w:szCs w:val="24"/>
          <w:highlight w:val="none"/>
          <w:lang w:val="en-US" w:eastAsia="zh-CN" w:bidi="ar-SA"/>
        </w:rPr>
        <w:t xml:space="preserve">对工作中所接触或涉及的所有信息严格保密。未经分局的书面授权，不将任何信息或资料以任何方式提供或透露给任何第三方（包括服务协议）。</w:t>
      </w:r>
      <w:r/>
    </w:p>
    <w:p>
      <w:pPr>
        <w:ind w:firstLine="480"/>
        <w:spacing w:line="360" w:lineRule="auto"/>
        <w:rPr>
          <w:rFonts w:ascii="宋体"/>
          <w:bCs/>
          <w:color w:val="auto"/>
          <w:sz w:val="24"/>
          <w:szCs w:val="24"/>
          <w:highlight w:val="none"/>
        </w:rPr>
      </w:pPr>
      <w:r>
        <w:rPr>
          <w:rFonts w:hint="eastAsia" w:ascii="宋体" w:hAnsi="宋体"/>
          <w:b/>
          <w:color w:val="auto"/>
          <w:sz w:val="30"/>
          <w:szCs w:val="30"/>
          <w:highlight w:val="none"/>
        </w:rPr>
        <w:t xml:space="preserve">第二部分  有关说明</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通过中国海关报关验放进入中国境内且产自中国境外的产品不在本项目的报价范围。</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投标人必须在满足采购文件要求的基础上进行报价，如有偏离请于</w:t>
      </w:r>
      <w:r>
        <w:rPr>
          <w:rFonts w:hint="eastAsia" w:ascii="宋体" w:hAnsi="宋体" w:cs="宋体"/>
          <w:bCs/>
          <w:color w:val="000000"/>
          <w:sz w:val="24"/>
          <w:szCs w:val="24"/>
          <w:lang w:val="en-US" w:eastAsia="zh-CN"/>
        </w:rPr>
        <w:t xml:space="preserve">技术要求响应</w:t>
      </w:r>
      <w:r>
        <w:rPr>
          <w:rFonts w:hint="eastAsia" w:ascii="宋体" w:hAnsi="宋体" w:eastAsia="宋体" w:cs="宋体"/>
          <w:bCs/>
          <w:color w:val="000000"/>
          <w:sz w:val="24"/>
          <w:szCs w:val="24"/>
          <w:highlight w:val="none"/>
        </w:rPr>
        <w:t xml:space="preserve">投标偏离表中</w:t>
      </w:r>
      <w:r>
        <w:rPr>
          <w:rFonts w:hint="eastAsia" w:ascii="宋体" w:hAnsi="宋体" w:eastAsia="宋体" w:cs="宋体"/>
          <w:bCs/>
          <w:color w:val="000000"/>
          <w:sz w:val="24"/>
          <w:szCs w:val="24"/>
        </w:rPr>
        <w:t xml:space="preserve">说明。</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投标供应商应当保证所投产品为全新且未使用过的产品</w:t>
      </w:r>
      <w:r>
        <w:rPr>
          <w:rFonts w:hint="eastAsia" w:ascii="宋体" w:hAnsi="宋体" w:eastAsia="宋体" w:cs="宋体"/>
          <w:bCs/>
          <w:color w:val="000000"/>
          <w:sz w:val="24"/>
          <w:szCs w:val="24"/>
        </w:rPr>
        <w:t xml:space="preserve">。</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bCs/>
          <w:color w:val="auto"/>
          <w:sz w:val="24"/>
          <w:szCs w:val="24"/>
          <w:highlight w:val="none"/>
        </w:rPr>
      </w:pP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中标供应商为残疾人福利性单位的，其《残疾人福利性单位声明函》将随中标公告同时发布，接受社会监督。投标</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提供的《残疾人福利性单位声明函》与事实不符的，依照《中华人民共和国政府采购法》第七十七条第一款的规定追究法律责任。</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开标后，投标</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rPr>
        <w:t xml:space="preserve">自行承担。</w:t>
      </w:r>
      <w:r/>
    </w:p>
    <w:p>
      <w:pPr>
        <w:numPr>
          <w:ilvl w:val="0"/>
          <w:numId w:val="0"/>
        </w:numPr>
        <w:ind w:firstLine="602"/>
        <w:spacing w:line="360" w:lineRule="auto"/>
        <w:tabs>
          <w:tab w:val="left" w:pos="525" w:leader="none"/>
          <w:tab w:val="left" w:pos="630" w:leader="none"/>
          <w:tab w:val="left" w:pos="735" w:leader="none"/>
          <w:tab w:val="left" w:pos="945" w:leader="none"/>
        </w:tabs>
        <w:rPr>
          <w:rFonts w:hint="eastAsia" w:ascii="宋体" w:hAnsi="宋体"/>
          <w:b/>
          <w:bCs/>
          <w:color w:val="auto"/>
          <w:sz w:val="30"/>
          <w:szCs w:val="30"/>
          <w:highlight w:val="none"/>
        </w:rPr>
      </w:pPr>
      <w:r>
        <w:rPr>
          <w:rFonts w:hint="eastAsia" w:ascii="宋体" w:hAnsi="宋体"/>
          <w:b/>
          <w:color w:val="auto"/>
          <w:sz w:val="30"/>
          <w:szCs w:val="30"/>
          <w:highlight w:val="none"/>
        </w:rPr>
        <w:t xml:space="preserve">第三部分  政府采购政策（包括但不限于下列具体政策要求）</w:t>
      </w:r>
      <w:r/>
    </w:p>
    <w:p>
      <w:pPr>
        <w:numPr>
          <w:ilvl w:val="0"/>
          <w:numId w:val="0"/>
        </w:numPr>
        <w:ind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0"/>
          <w:numId w:val="0"/>
        </w:numPr>
        <w:ind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0"/>
          <w:numId w:val="0"/>
        </w:numPr>
        <w:ind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0"/>
          <w:numId w:val="0"/>
        </w:numPr>
        <w:ind w:firstLine="480"/>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0"/>
          <w:numId w:val="0"/>
        </w:numPr>
        <w:ind w:firstLine="480"/>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0"/>
          <w:numId w:val="0"/>
        </w:numPr>
        <w:ind w:firstLine="480"/>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0"/>
          <w:numId w:val="0"/>
        </w:numPr>
        <w:ind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0"/>
          <w:numId w:val="0"/>
        </w:numPr>
        <w:ind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10.根据《保障中小企业款项支付条例》（中华人民共和国国务院令第802号），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11.1本国产品价格扣除政策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11.2注意事项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（1）提供本国产品进行投标（报价）的供应商需在其</w:t>
      </w:r>
      <w:r>
        <w:rPr>
          <w:rFonts w:hint="eastAsia" w:ascii="宋体" w:hAnsi="宋体" w:eastAsia="宋体" w:cs="宋体"/>
          <w:bCs/>
          <w:color w:val="auto"/>
          <w:sz w:val="24"/>
          <w:szCs w:val="24"/>
          <w:highlight w:val="none"/>
          <w:lang w:val="en-US" w:eastAsia="zh-CN"/>
        </w:rPr>
        <w:t xml:space="preserve">投标（响应）文件中提供《关于符合本国产品标准的声明函》（格式见第六部分）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（2）当采购项目或者采购包中含有多种产品，除按上述要求提供《关于符合本国产品标准的声明函》外，供应商还应在《</w:t>
      </w:r>
      <w:r>
        <w:rPr>
          <w:rFonts w:hint="eastAsia" w:ascii="宋体" w:hAnsi="宋体" w:cs="宋体"/>
          <w:bCs/>
          <w:color w:val="auto"/>
          <w:sz w:val="24"/>
          <w:szCs w:val="24"/>
          <w:highlight w:val="none"/>
          <w:lang w:val="en-US" w:eastAsia="zh-CN"/>
        </w:rPr>
        <w:t xml:space="preserve">报价明细表</w:t>
      </w:r>
      <w:r>
        <w:rPr>
          <w:rFonts w:hint="eastAsia" w:ascii="宋体" w:hAnsi="宋体" w:eastAsia="宋体" w:cs="宋体"/>
          <w:bCs/>
          <w:color w:val="auto"/>
          <w:sz w:val="24"/>
          <w:szCs w:val="24"/>
          <w:highlight w:val="none"/>
          <w:lang w:val="en-US" w:eastAsia="zh-CN"/>
        </w:rPr>
        <w:t xml:space="preserve">》中进行承诺（格式见附件），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即，当小微型企业价格扣除政策和本国产品价格扣除政策同时享受时，按以下计算方式进行计算：</w:t>
      </w:r>
      <w:r/>
    </w:p>
    <w:p>
      <w:pPr>
        <w:pStyle w:val="819"/>
        <w:ind w:firstLine="480"/>
        <w:keepLines w:val="0"/>
        <w:keepNext w:val="0"/>
        <w:pageBreakBefore w:val="0"/>
        <w:spacing w:line="360" w:lineRule="auto"/>
        <w:widowControl w:val="off"/>
        <w:rPr>
          <w:rFonts w:hint="default"/>
          <w:lang w:val="en-US" w:eastAsia="zh-CN"/>
        </w:rPr>
        <w:sectPr>
          <w:headerReference w:type="default" r:id="rId10"/>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bCs/>
          <w:color w:val="auto"/>
          <w:sz w:val="24"/>
          <w:szCs w:val="24"/>
          <w:highlight w:val="none"/>
          <w:lang w:val="en-US" w:eastAsia="zh-CN"/>
        </w:rPr>
        <w:t xml:space="preserve">供应商参与评审的报价=供应商投标总报价×[1-（小微型企业价格扣除+本国产品价格扣除）]例如，供应商总报价1000000元，经认定可以享受小微型企业价格扣除政策以及本国产品价格扣除政策的，则该供应商参与评审的报价为：1000000×[1-（10%+20%）]=700000元</w:t>
      </w:r>
      <w:bookmarkEnd w:id="6"/>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val="en-US" w:eastAsia="zh-CN"/>
        </w:rPr>
        <w:t xml:space="preserve">   四、</w:t>
      </w:r>
      <w:r>
        <w:rPr>
          <w:rFonts w:hint="eastAsia" w:ascii="宋体" w:hAnsi="宋体" w:eastAsia="宋体" w:cs="宋体"/>
          <w:b/>
          <w:bCs/>
          <w:color w:val="000000"/>
          <w:sz w:val="32"/>
          <w:szCs w:val="32"/>
          <w:highlight w:val="none"/>
        </w:rPr>
        <w:t xml:space="preserve">合同</w:t>
      </w:r>
      <w:r>
        <w:rPr>
          <w:rFonts w:hint="eastAsia" w:ascii="宋体" w:hAnsi="宋体" w:eastAsia="宋体" w:cs="宋体"/>
          <w:b/>
          <w:bCs/>
          <w:color w:val="000000"/>
          <w:sz w:val="32"/>
          <w:szCs w:val="32"/>
          <w:highlight w:val="none"/>
          <w:lang w:eastAsia="zh-CN"/>
        </w:rPr>
        <w:t xml:space="preserve">书（格式）</w:t>
      </w:r>
      <w:r/>
    </w:p>
    <w:p>
      <w:pPr>
        <w:keepLines w:val="0"/>
        <w:keepNext w:val="0"/>
        <w:pageBreakBefore w:val="0"/>
        <w:spacing w:line="360" w:lineRule="auto"/>
        <w:rPr>
          <w:rFonts w:hint="eastAsia" w:ascii="宋体" w:hAnsi="宋体" w:eastAsia="宋体" w:cs="宋体"/>
          <w:sz w:val="24"/>
          <w:highlight w:val="none"/>
          <w:shd w:val="clear" w:color="auto" w:fill="ffffff"/>
        </w:rPr>
        <w:outlineLvl w:val="9"/>
      </w:pPr>
      <w:r>
        <w:rPr>
          <w:rFonts w:hint="eastAsia" w:ascii="宋体" w:hAnsi="宋体" w:cs="宋体"/>
          <w:sz w:val="24"/>
          <w:highlight w:val="none"/>
          <w:shd w:val="clear" w:color="auto" w:fill="ffffff"/>
        </w:rPr>
        <w:t xml:space="preserve">甲方（发包方）：</w:t>
      </w:r>
      <w:r>
        <w:rPr>
          <w:rFonts w:hint="eastAsia" w:ascii="宋体" w:hAnsi="宋体" w:eastAsia="宋体" w:cs="宋体"/>
          <w:sz w:val="24"/>
          <w:highlight w:val="none"/>
          <w:shd w:val="clear" w:color="auto" w:fill="ffffff"/>
        </w:rPr>
        <w:t xml:space="preserve">无锡市公安局梁溪分局</w:t>
      </w:r>
      <w:r/>
    </w:p>
    <w:p>
      <w:pPr>
        <w:keepLines w:val="0"/>
        <w:keepNext w:val="0"/>
        <w:pageBreakBefore w:val="0"/>
        <w:spacing w:line="360" w:lineRule="auto"/>
        <w:rPr>
          <w:rFonts w:hint="eastAsia" w:ascii="宋体" w:hAnsi="宋体" w:cs="宋体"/>
          <w:sz w:val="24"/>
          <w:highlight w:val="none"/>
          <w:shd w:val="clear" w:color="auto" w:fill="ffffff"/>
        </w:rPr>
        <w:outlineLvl w:val="9"/>
      </w:pPr>
      <w:r>
        <w:rPr>
          <w:rFonts w:hint="eastAsia" w:ascii="宋体" w:hAnsi="宋体" w:cs="宋体"/>
          <w:sz w:val="24"/>
          <w:highlight w:val="none"/>
          <w:shd w:val="clear" w:color="auto" w:fill="ffffff"/>
        </w:rPr>
        <w:t xml:space="preserve">乙方（中标方）：   </w:t>
      </w:r>
      <w:r/>
    </w:p>
    <w:p>
      <w:pPr>
        <w:ind w:firstLine="480"/>
        <w:keepLines w:val="0"/>
        <w:keepNext w:val="0"/>
        <w:pageBreakBefore w:val="0"/>
        <w:spacing w:line="360" w:lineRule="auto"/>
        <w:rPr>
          <w:rFonts w:hint="eastAsia" w:ascii="宋体" w:hAnsi="宋体" w:eastAsia="宋体" w:cs="宋体"/>
          <w:sz w:val="24"/>
          <w:highlight w:val="none"/>
          <w:shd w:val="clear" w:color="auto" w:fill="ffffff"/>
          <w:lang w:eastAsia="zh-CN"/>
        </w:rPr>
        <w:outlineLvl w:val="9"/>
      </w:pPr>
      <w:r>
        <w:rPr>
          <w:rFonts w:hint="eastAsia" w:ascii="宋体" w:hAnsi="宋体" w:eastAsia="宋体" w:cs="Times New Roman"/>
          <w:bCs/>
          <w:sz w:val="24"/>
        </w:rPr>
        <w:t xml:space="preserve">根据采购编号为</w:t>
      </w:r>
      <w:r>
        <w:rPr>
          <w:rFonts w:hint="eastAsia" w:ascii="宋体" w:hAnsi="宋体" w:cs="宋体"/>
          <w:bCs/>
          <w:color w:val="000000"/>
          <w:sz w:val="24"/>
          <w:highlight w:val="none"/>
          <w:u w:val="single"/>
          <w:lang w:eastAsia="zh-CN"/>
        </w:rPr>
        <w:t xml:space="preserve">JSZC-320213-PXGJ-G2026-0084</w:t>
      </w:r>
      <w:r>
        <w:rPr>
          <w:rFonts w:hint="eastAsia" w:ascii="宋体" w:hAnsi="宋体" w:eastAsia="宋体" w:cs="Times New Roman"/>
          <w:bCs/>
          <w:sz w:val="24"/>
          <w:lang w:val="en-US" w:eastAsia="zh-CN"/>
        </w:rPr>
        <w:t xml:space="preserve">招标</w:t>
      </w:r>
      <w:r>
        <w:rPr>
          <w:rFonts w:hint="eastAsia" w:ascii="宋体" w:hAnsi="宋体" w:eastAsia="宋体" w:cs="Times New Roman"/>
          <w:bCs/>
          <w:sz w:val="24"/>
        </w:rPr>
        <w:t xml:space="preserve">文件和该文件的中标通知书及</w:t>
      </w:r>
      <w:r>
        <w:rPr>
          <w:rFonts w:hint="eastAsia" w:ascii="宋体" w:hAnsi="宋体" w:eastAsia="宋体" w:cs="Times New Roman"/>
          <w:bCs/>
          <w:sz w:val="24"/>
          <w:lang w:val="en-US" w:eastAsia="zh-CN"/>
        </w:rPr>
        <w:t xml:space="preserve">乙</w:t>
      </w:r>
      <w:r>
        <w:rPr>
          <w:rFonts w:hint="eastAsia" w:ascii="宋体" w:hAnsi="宋体" w:eastAsia="宋体" w:cs="Times New Roman"/>
          <w:bCs/>
          <w:sz w:val="24"/>
        </w:rPr>
        <w:t xml:space="preserve">方投标文件，</w:t>
      </w:r>
      <w:r>
        <w:rPr>
          <w:rFonts w:hint="eastAsia" w:ascii="宋体" w:hAnsi="宋体" w:eastAsia="宋体" w:cs="Times New Roman"/>
          <w:bCs/>
          <w:sz w:val="24"/>
          <w:lang w:val="en-US" w:eastAsia="zh-CN"/>
        </w:rPr>
        <w:t xml:space="preserve">甲乙</w:t>
      </w:r>
      <w:r>
        <w:rPr>
          <w:rFonts w:hint="eastAsia" w:ascii="宋体" w:hAnsi="宋体" w:eastAsia="宋体" w:cs="Times New Roman"/>
          <w:bCs/>
          <w:sz w:val="24"/>
        </w:rPr>
        <w:t xml:space="preserve">双方就此次招标及相关问题，同意按下列条款规定执行。</w:t>
      </w:r>
      <w:r/>
    </w:p>
    <w:p>
      <w:pPr>
        <w:ind w:firstLine="480"/>
        <w:spacing w:line="360" w:lineRule="auto"/>
        <w:rPr>
          <w:rFonts w:hint="eastAsia" w:ascii="宋体" w:hAnsi="宋体" w:eastAsia="宋体" w:cs="宋体"/>
          <w:bCs/>
          <w:sz w:val="24"/>
        </w:rPr>
      </w:pPr>
      <w:r>
        <w:rPr>
          <w:rFonts w:hint="eastAsia" w:ascii="宋体" w:hAnsi="宋体" w:cs="宋体"/>
          <w:bCs/>
          <w:sz w:val="24"/>
        </w:rPr>
        <w:t xml:space="preserve">（一）合同内容</w:t>
      </w:r>
      <w:r>
        <w:rPr>
          <w:rFonts w:hint="eastAsia" w:ascii="宋体" w:hAnsi="宋体" w:cs="宋体"/>
          <w:bCs/>
          <w:sz w:val="24"/>
          <w:highlight w:val="none"/>
        </w:rPr>
        <w:t xml:space="preserve">：</w:t>
      </w:r>
      <w:r>
        <w:rPr>
          <w:rFonts w:hint="eastAsia" w:ascii="宋体" w:hAnsi="宋体" w:cs="宋体"/>
          <w:b w:val="0"/>
          <w:bCs w:val="0"/>
          <w:color w:val="000000"/>
          <w:sz w:val="24"/>
          <w:szCs w:val="24"/>
          <w:highlight w:val="none"/>
          <w:lang w:val="en-US" w:eastAsia="zh-CN" w:bidi="ar"/>
        </w:rPr>
        <w:t xml:space="preserve">采购</w:t>
      </w:r>
      <w:r>
        <w:rPr>
          <w:rFonts w:hint="eastAsia" w:ascii="宋体" w:hAnsi="宋体" w:cs="宋体"/>
          <w:bCs/>
          <w:color w:val="000000"/>
          <w:sz w:val="24"/>
          <w:highlight w:val="none"/>
          <w:lang w:val="en-US" w:eastAsia="zh-CN"/>
        </w:rPr>
        <w:t xml:space="preserve">无人机18</w:t>
      </w:r>
      <w:r>
        <w:rPr>
          <w:rFonts w:hint="eastAsia" w:ascii="宋体" w:hAnsi="宋体" w:cs="宋体"/>
          <w:color w:val="000000"/>
          <w:sz w:val="24"/>
          <w:highlight w:val="none"/>
          <w:lang w:val="en-US" w:eastAsia="zh-CN"/>
        </w:rPr>
        <w:t xml:space="preserve">套及相关配件</w:t>
      </w:r>
      <w:r>
        <w:rPr>
          <w:rFonts w:hint="eastAsia" w:ascii="宋体" w:hAnsi="宋体" w:eastAsia="宋体" w:cs="宋体"/>
          <w:bCs/>
          <w:sz w:val="24"/>
          <w:highlight w:val="none"/>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（二）价格及支付：</w:t>
      </w:r>
      <w:r/>
    </w:p>
    <w:p>
      <w:pPr>
        <w:pStyle w:val="1189"/>
        <w:ind w:firstLine="480"/>
        <w:keepLines w:val="0"/>
        <w:keepNext w:val="0"/>
        <w:pageBreakBefore w:val="0"/>
        <w:spacing w:before="0" w:line="360" w:lineRule="auto"/>
        <w:rPr>
          <w:rFonts w:hint="eastAsia" w:ascii="宋体" w:hAnsi="宋体" w:cs="宋体"/>
          <w:sz w:val="24"/>
          <w:szCs w:val="24"/>
          <w:highlight w:val="none"/>
          <w:lang w:val="en-US" w:eastAsia="zh-CN"/>
        </w:rPr>
        <w:outlineLvl w:val="9"/>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w:t>
      </w:r>
      <w:r>
        <w:rPr>
          <w:rFonts w:hint="eastAsia" w:ascii="宋体" w:hAnsi="宋体"/>
          <w:sz w:val="24"/>
          <w:highlight w:val="none"/>
          <w:lang w:eastAsia="zh-CN"/>
        </w:rPr>
        <w:t xml:space="preserve">）</w:t>
      </w:r>
      <w:r>
        <w:rPr>
          <w:rFonts w:hint="eastAsia" w:ascii="宋体" w:hAnsi="宋体"/>
          <w:bCs/>
          <w:color w:val="000000"/>
          <w:sz w:val="24"/>
          <w:szCs w:val="24"/>
          <w:highlight w:val="none"/>
        </w:rPr>
        <w:t xml:space="preserve">按此次中标价格执行，合同总标的额为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元。</w:t>
      </w:r>
      <w:r/>
    </w:p>
    <w:p>
      <w:pPr>
        <w:ind w:firstLine="480"/>
        <w:spacing w:line="360" w:lineRule="auto"/>
        <w:tabs>
          <w:tab w:val="left" w:pos="525" w:leader="none"/>
          <w:tab w:val="left" w:pos="1050" w:leader="none"/>
          <w:tab w:val="left" w:pos="1155" w:leader="none"/>
        </w:tabs>
        <w:rPr>
          <w:rFonts w:hint="default" w:ascii="宋体" w:hAnsi="宋体"/>
          <w:sz w:val="24"/>
          <w:highlight w:val="none"/>
          <w:lang w:val="en-US" w:eastAsia="zh-CN"/>
        </w:rPr>
      </w:pPr>
      <w:r>
        <w:rPr>
          <w:rFonts w:hint="eastAsia" w:ascii="宋体" w:hAnsi="宋体"/>
          <w:sz w:val="24"/>
          <w:highlight w:val="none"/>
          <w:lang w:val="en-US" w:eastAsia="zh-CN"/>
        </w:rPr>
        <w:t xml:space="preserve">（2）付款方式：</w:t>
      </w:r>
      <w:r/>
    </w:p>
    <w:p>
      <w:pPr>
        <w:ind w:firstLine="480"/>
        <w:spacing w:line="360" w:lineRule="auto"/>
        <w:tabs>
          <w:tab w:val="left" w:pos="525" w:leader="none"/>
          <w:tab w:val="left" w:pos="1050" w:leader="none"/>
          <w:tab w:val="left" w:pos="1155" w:leader="none"/>
        </w:tabs>
        <w:rPr>
          <w:rFonts w:hint="eastAsia" w:ascii="宋体" w:hAnsi="宋体" w:cs="宋体"/>
          <w:b/>
          <w:sz w:val="24"/>
        </w:rPr>
      </w:pPr>
      <w:r>
        <w:rPr>
          <w:rFonts w:hint="eastAsia" w:ascii="宋体" w:hAnsi="宋体" w:cs="宋体"/>
          <w:bCs/>
          <w:sz w:val="24"/>
          <w:lang w:val="en-US" w:eastAsia="zh-CN"/>
        </w:rPr>
        <w:t xml:space="preserve">1.</w:t>
      </w:r>
      <w:r>
        <w:rPr>
          <w:rFonts w:hint="eastAsia" w:ascii="宋体" w:hAnsi="宋体" w:cs="宋体"/>
          <w:bCs/>
          <w:sz w:val="24"/>
        </w:rPr>
        <w:t xml:space="preserve">合同总标的额包含</w:t>
      </w:r>
      <w:r>
        <w:rPr>
          <w:rFonts w:hint="eastAsia" w:hAnsi="宋体" w:cs="宋体"/>
          <w:sz w:val="24"/>
          <w:szCs w:val="28"/>
          <w:highlight w:val="none"/>
        </w:rPr>
        <w:t xml:space="preserve">包括满足本项目要求的所有</w:t>
      </w:r>
      <w:r>
        <w:rPr>
          <w:rFonts w:hint="eastAsia" w:hAnsi="宋体" w:cs="宋体"/>
          <w:sz w:val="24"/>
          <w:szCs w:val="28"/>
          <w:highlight w:val="none"/>
          <w:lang w:val="en-US" w:eastAsia="zh-CN"/>
        </w:rPr>
        <w:t xml:space="preserve">设备</w:t>
      </w:r>
      <w:r>
        <w:rPr>
          <w:rFonts w:hint="eastAsia" w:ascii="宋体" w:hAnsi="宋体"/>
          <w:bCs/>
          <w:sz w:val="24"/>
          <w:highlight w:val="none"/>
        </w:rPr>
        <w:t xml:space="preserve">供货、零配件、包装、运输、设备调试、</w:t>
      </w:r>
      <w:r>
        <w:rPr>
          <w:rFonts w:ascii="宋体" w:hAnsi="宋体" w:eastAsia="宋体" w:cs="宋体"/>
          <w:sz w:val="24"/>
          <w:szCs w:val="24"/>
        </w:rPr>
        <w:t xml:space="preserve">技术支持与培训</w:t>
      </w:r>
      <w:r>
        <w:rPr>
          <w:rFonts w:hint="eastAsia" w:ascii="宋体" w:hAnsi="宋体" w:cs="宋体"/>
          <w:sz w:val="24"/>
          <w:szCs w:val="24"/>
          <w:lang w:eastAsia="zh-CN"/>
        </w:rPr>
        <w:t xml:space="preserve">、</w:t>
      </w:r>
      <w:r>
        <w:rPr>
          <w:rFonts w:hint="eastAsia" w:ascii="宋体" w:hAnsi="宋体"/>
          <w:bCs/>
          <w:sz w:val="24"/>
          <w:highlight w:val="none"/>
        </w:rPr>
        <w:t xml:space="preserve">保修及售后服务等内容</w:t>
      </w:r>
      <w:r>
        <w:rPr>
          <w:rFonts w:hint="eastAsia" w:hAnsi="宋体" w:cs="宋体"/>
          <w:sz w:val="24"/>
          <w:szCs w:val="28"/>
          <w:highlight w:val="none"/>
          <w:lang w:val="en-US" w:eastAsia="zh-CN"/>
        </w:rPr>
        <w:t xml:space="preserve">，</w:t>
      </w:r>
      <w:r>
        <w:rPr>
          <w:rFonts w:hint="eastAsia" w:hAnsi="宋体" w:cs="宋体"/>
          <w:sz w:val="24"/>
          <w:szCs w:val="28"/>
          <w:highlight w:val="none"/>
        </w:rPr>
        <w:t xml:space="preserve">以及质保期内所发生的一切费用</w:t>
      </w:r>
      <w:r>
        <w:rPr>
          <w:rFonts w:hint="eastAsia" w:ascii="宋体" w:hAnsi="宋体" w:cs="宋体"/>
          <w:bCs/>
          <w:sz w:val="24"/>
        </w:rPr>
        <w:t xml:space="preserve">。</w:t>
      </w:r>
      <w:r/>
    </w:p>
    <w:p>
      <w:pPr>
        <w:pStyle w:val="837"/>
        <w:ind w:firstLine="480"/>
        <w:keepLines w:val="0"/>
        <w:keepNext w:val="0"/>
        <w:pageBreakBefore w:val="0"/>
        <w:spacing w:before="0" w:beforeAutospacing="0" w:after="0" w:afterAutospacing="0" w:line="360" w:lineRule="auto"/>
        <w:rPr>
          <w:rFonts w:hint="eastAsia"/>
          <w:b/>
          <w:highlight w:val="none"/>
        </w:rPr>
        <w:outlineLvl w:val="9"/>
      </w:pPr>
      <w:r>
        <w:rPr>
          <w:rFonts w:hint="eastAsia" w:ascii="宋体" w:hAnsi="宋体" w:cs="宋体"/>
          <w:bCs/>
          <w:sz w:val="24"/>
          <w:highlight w:val="none"/>
        </w:rPr>
        <w:t xml:space="preserve">2.付款方式：</w:t>
      </w:r>
      <w:r>
        <w:rPr>
          <w:rFonts w:hint="eastAsia" w:ascii="宋体" w:hAnsi="宋体" w:cs="宋体"/>
          <w:sz w:val="24"/>
          <w:szCs w:val="24"/>
          <w:highlight w:val="none"/>
          <w:lang w:val="zh-CN"/>
        </w:rPr>
        <w:t xml:space="preserve">合同签订生效后，</w:t>
      </w:r>
      <w:r>
        <w:rPr>
          <w:rFonts w:hint="eastAsia" w:ascii="宋体" w:hAnsi="宋体"/>
          <w:bCs/>
          <w:sz w:val="24"/>
          <w:highlight w:val="none"/>
          <w:u w:val="none"/>
          <w:lang w:val="en-US" w:eastAsia="zh-CN"/>
        </w:rPr>
        <w:t xml:space="preserve">供货到位并通过正式验收，支付至合同金额的100%</w:t>
      </w:r>
      <w:r>
        <w:rPr>
          <w:rFonts w:hint="eastAsia" w:ascii="宋体" w:hAnsi="宋体"/>
          <w:bCs/>
          <w:sz w:val="24"/>
          <w:highlight w:val="none"/>
          <w:u w:val="none"/>
          <w:shd w:val="clear" w:color="auto" w:fill="ffffff"/>
          <w:lang w:val="en-US" w:eastAsia="zh-CN"/>
        </w:rPr>
        <w:t xml:space="preserve">。</w:t>
      </w:r>
      <w:r>
        <w:rPr>
          <w:rFonts w:hint="eastAsia" w:ascii="宋体" w:hAnsi="宋体"/>
          <w:bCs/>
          <w:sz w:val="24"/>
          <w:highlight w:val="none"/>
        </w:rPr>
        <w:t xml:space="preserve">付款前，乙方应当提供等额有效的增值税发票，甲方在收到发票10个工作日内付清。发票出票单位名称必须与乙方单位名称保持一致，否则不予结算，且不承担任何违约责任。</w:t>
      </w:r>
      <w:r/>
    </w:p>
    <w:p>
      <w:pPr>
        <w:ind w:firstLine="480"/>
        <w:spacing w:line="360" w:lineRule="auto"/>
        <w:tabs>
          <w:tab w:val="left" w:pos="0" w:leader="none"/>
          <w:tab w:val="left" w:pos="1365" w:leader="none"/>
        </w:tabs>
        <w:rPr>
          <w:rFonts w:hint="eastAsia" w:ascii="宋体" w:hAnsi="宋体" w:eastAsia="宋体" w:cs="宋体"/>
          <w:sz w:val="24"/>
          <w:szCs w:val="18"/>
          <w:highlight w:val="none"/>
          <w:lang w:val="en-US" w:eastAsia="zh-CN"/>
        </w:rPr>
      </w:pPr>
      <w:r>
        <w:rPr>
          <w:rFonts w:hint="eastAsia" w:ascii="宋体" w:hAnsi="宋体" w:cs="宋体"/>
          <w:sz w:val="24"/>
          <w:szCs w:val="18"/>
          <w:highlight w:val="none"/>
          <w:lang w:val="en-US" w:eastAsia="zh-CN"/>
        </w:rPr>
        <w:t xml:space="preserve">3.</w:t>
      </w:r>
      <w:r>
        <w:rPr>
          <w:rFonts w:hint="eastAsia" w:ascii="宋体" w:hAnsi="宋体" w:eastAsia="宋体" w:cs="宋体"/>
          <w:sz w:val="24"/>
          <w:szCs w:val="18"/>
          <w:highlight w:val="none"/>
          <w:lang w:val="en-US" w:eastAsia="zh-CN"/>
        </w:rPr>
        <w:t xml:space="preserve">合同价格形式：</w:t>
      </w:r>
      <w:r>
        <w:rPr>
          <w:rFonts w:hint="eastAsia" w:ascii="宋体" w:hAnsi="宋体" w:cs="宋体"/>
          <w:sz w:val="24"/>
          <w:szCs w:val="18"/>
          <w:highlight w:val="none"/>
          <w:u w:val="none"/>
          <w:lang w:val="en-US" w:eastAsia="zh-CN"/>
        </w:rPr>
        <w:t xml:space="preserve">固定单价</w:t>
      </w:r>
      <w:r>
        <w:rPr>
          <w:rFonts w:hint="eastAsia" w:ascii="宋体" w:hAnsi="宋体" w:eastAsia="宋体" w:cs="宋体"/>
          <w:sz w:val="24"/>
          <w:szCs w:val="18"/>
          <w:highlight w:val="none"/>
          <w:lang w:val="en-US" w:eastAsia="zh-CN"/>
        </w:rPr>
        <w:t xml:space="preserve">。结算时按实际购买数量*中标单价，总费用不得超过合同价。</w:t>
      </w:r>
      <w:r/>
    </w:p>
    <w:p>
      <w:pPr>
        <w:ind w:firstLine="480"/>
        <w:spacing w:line="360" w:lineRule="auto"/>
        <w:tabs>
          <w:tab w:val="left" w:pos="0" w:leader="none"/>
          <w:tab w:val="left" w:pos="1365" w:leader="none"/>
        </w:tabs>
        <w:rPr>
          <w:rFonts w:hint="eastAsia" w:ascii="宋体" w:hAnsi="宋体" w:cs="宋体"/>
          <w:bCs/>
          <w:sz w:val="24"/>
        </w:rPr>
      </w:pPr>
      <w:r>
        <w:rPr>
          <w:rFonts w:hint="eastAsia" w:ascii="宋体" w:hAnsi="宋体" w:cs="宋体"/>
          <w:bCs/>
          <w:sz w:val="24"/>
        </w:rPr>
        <w:t xml:space="preserve">（三）知识产权</w:t>
      </w:r>
      <w:r/>
    </w:p>
    <w:p>
      <w:pPr>
        <w:ind w:firstLine="480"/>
        <w:spacing w:line="360" w:lineRule="auto"/>
        <w:tabs>
          <w:tab w:val="left" w:pos="945" w:leader="none"/>
        </w:tabs>
        <w:rPr>
          <w:rFonts w:hint="eastAsia" w:ascii="宋体" w:hAnsi="宋体" w:cs="宋体"/>
          <w:bCs/>
          <w:sz w:val="24"/>
        </w:rPr>
      </w:pPr>
      <w:r>
        <w:rPr>
          <w:rFonts w:hint="eastAsia" w:ascii="宋体" w:hAnsi="宋体" w:cs="宋体"/>
          <w:bCs/>
          <w:sz w:val="24"/>
        </w:rPr>
        <w:t xml:space="preserve">乙方应保证甲方在使用其交付物、服务及其任何部分时不受到第三方关于侵犯专利权、商标权或软件著作权等知识产权的指控。任何第三方如果提出侵权指控，乙方应承担可能发生的一切法律责任和费用。</w:t>
      </w:r>
      <w:r/>
    </w:p>
    <w:p>
      <w:pPr>
        <w:ind w:firstLine="480"/>
        <w:spacing w:line="360" w:lineRule="auto"/>
        <w:tabs>
          <w:tab w:val="left" w:pos="735" w:leader="none"/>
        </w:tabs>
        <w:rPr>
          <w:rFonts w:hint="eastAsia" w:ascii="宋体" w:hAnsi="宋体" w:cs="宋体"/>
          <w:bCs/>
          <w:sz w:val="24"/>
          <w:highlight w:val="none"/>
        </w:rPr>
      </w:pPr>
      <w:r>
        <w:rPr>
          <w:rFonts w:hint="eastAsia" w:ascii="宋体" w:hAnsi="宋体" w:cs="宋体"/>
          <w:bCs/>
          <w:sz w:val="24"/>
          <w:highlight w:val="none"/>
        </w:rPr>
        <w:t xml:space="preserve">（四）质量要求与检验：</w:t>
      </w:r>
      <w:r/>
    </w:p>
    <w:p>
      <w:pPr>
        <w:ind w:firstLine="480"/>
        <w:spacing w:line="360" w:lineRule="auto"/>
        <w:tabs>
          <w:tab w:val="left" w:pos="525" w:leader="none"/>
          <w:tab w:val="left" w:pos="1050"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color w:val="000000"/>
          <w:sz w:val="24"/>
          <w:highlight w:val="none"/>
        </w:rPr>
        <w:t xml:space="preserve">质保期：</w:t>
      </w:r>
      <w:r>
        <w:rPr>
          <w:rFonts w:hint="eastAsia" w:ascii="宋体" w:hAnsi="宋体" w:eastAsia="宋体" w:cs="宋体"/>
          <w:bCs/>
          <w:color w:val="auto"/>
          <w:sz w:val="24"/>
          <w:szCs w:val="24"/>
          <w:highlight w:val="none"/>
          <w:lang w:val="en-US" w:eastAsia="zh-CN"/>
        </w:rPr>
        <w:t xml:space="preserve">2年（自验收合格之日起计算），免费质保期满后继续提供技术保障与零配件支持不低于3年</w:t>
      </w:r>
      <w:r>
        <w:rPr>
          <w:rFonts w:hint="eastAsia" w:ascii="宋体" w:hAnsi="宋体"/>
          <w:sz w:val="24"/>
          <w:szCs w:val="24"/>
          <w:highlight w:val="none"/>
          <w:lang w:val="en-US" w:eastAsia="zh-CN"/>
        </w:rPr>
        <w:t xml:space="preserve">。</w:t>
      </w:r>
      <w:r/>
    </w:p>
    <w:p>
      <w:pPr>
        <w:ind w:firstLine="480"/>
        <w:spacing w:line="360" w:lineRule="auto"/>
        <w:tabs>
          <w:tab w:val="left" w:pos="525" w:leader="none"/>
          <w:tab w:val="left" w:pos="1050" w:leader="none"/>
          <w:tab w:val="left" w:pos="1155" w:leader="none"/>
        </w:tabs>
        <w:rPr>
          <w:rFonts w:hint="eastAsia" w:ascii="宋体" w:hAnsi="宋体" w:cs="宋体"/>
          <w:bCs/>
          <w:sz w:val="24"/>
        </w:rPr>
      </w:pPr>
      <w:r>
        <w:rPr>
          <w:rFonts w:hint="eastAsia" w:ascii="宋体" w:hAnsi="宋体" w:cs="宋体"/>
          <w:bCs/>
          <w:sz w:val="24"/>
          <w:lang w:val="en-US" w:eastAsia="zh-CN"/>
        </w:rPr>
        <w:t xml:space="preserve">2.</w:t>
      </w:r>
      <w:r>
        <w:rPr>
          <w:rFonts w:hint="eastAsia" w:ascii="宋体" w:hAnsi="宋体" w:cs="宋体"/>
          <w:bCs/>
          <w:sz w:val="24"/>
        </w:rPr>
        <w:t xml:space="preserve">乙方应严格按照招标文件的有关规定和乙方投标文件提供合格的货物及服务。</w:t>
      </w:r>
      <w:r/>
    </w:p>
    <w:p>
      <w:pPr>
        <w:ind w:firstLine="480"/>
        <w:spacing w:line="360" w:lineRule="auto"/>
        <w:tabs>
          <w:tab w:val="left" w:pos="1050" w:leader="none"/>
          <w:tab w:val="left" w:pos="1155" w:leader="none"/>
        </w:tabs>
        <w:rPr>
          <w:rFonts w:hint="eastAsia" w:ascii="宋体" w:hAnsi="宋体" w:cs="宋体"/>
          <w:bCs/>
          <w:sz w:val="24"/>
        </w:rPr>
      </w:pPr>
      <w:r>
        <w:rPr>
          <w:rFonts w:hint="eastAsia" w:ascii="宋体" w:hAnsi="宋体" w:cs="宋体"/>
          <w:bCs/>
          <w:sz w:val="24"/>
          <w:lang w:val="en-US" w:eastAsia="zh-CN"/>
        </w:rPr>
        <w:t xml:space="preserve">3</w:t>
      </w:r>
      <w:r>
        <w:rPr>
          <w:rFonts w:hint="eastAsia" w:ascii="宋体" w:hAnsi="宋体" w:cs="宋体"/>
          <w:bCs/>
          <w:sz w:val="24"/>
        </w:rPr>
        <w:t xml:space="preserve">.如果任何被检验的货物或服务不符合质量要求，甲方均可以拒绝接受，乙方应及时更换被拒绝的货物或重新提供服务，且不得影响甲方正常工作，费用由乙方承担，如因更换或重作导致乙方逾期交付货物的，乙方还应承担逾期交付的违约责任。本规定并不免除乙方在本合同项下的货物质量保证义务或其他义务。</w:t>
      </w:r>
      <w:r/>
    </w:p>
    <w:p>
      <w:pPr>
        <w:ind w:firstLine="480"/>
        <w:spacing w:line="360" w:lineRule="auto"/>
        <w:tabs>
          <w:tab w:val="left" w:pos="420" w:leader="none"/>
          <w:tab w:val="left" w:pos="1050" w:leader="none"/>
          <w:tab w:val="left" w:pos="1155" w:leader="none"/>
        </w:tabs>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.货物的到货验收包括：数量、外观、质量、性能、随机备件、装箱单、质量证书等随机资料及包装完整无破损。</w:t>
      </w:r>
      <w:r/>
    </w:p>
    <w:p>
      <w:pPr>
        <w:ind w:firstLine="480"/>
        <w:spacing w:line="360" w:lineRule="auto"/>
        <w:tabs>
          <w:tab w:val="left" w:pos="1050" w:leader="none"/>
          <w:tab w:val="left" w:pos="1155" w:leader="none"/>
        </w:tabs>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.货物和系统调试验收标准：按行业通行标准、厂方出厂标准、招标文件要求和乙方投标文件的承诺，并不低于国家相关标准。</w:t>
      </w:r>
      <w:r/>
    </w:p>
    <w:p>
      <w:pPr>
        <w:ind w:firstLine="480"/>
        <w:spacing w:line="360" w:lineRule="auto"/>
        <w:tabs>
          <w:tab w:val="left" w:pos="1050" w:leader="none"/>
          <w:tab w:val="left" w:pos="1155" w:leader="none"/>
        </w:tabs>
        <w:rPr>
          <w:rFonts w:hint="eastAsia" w:ascii="宋体" w:hAnsi="宋体" w:cs="宋体"/>
          <w:bCs/>
          <w:sz w:val="24"/>
        </w:rPr>
      </w:pPr>
      <w:r>
        <w:rPr>
          <w:rFonts w:hint="eastAsia" w:ascii="宋体" w:hAnsi="宋体" w:cs="宋体"/>
          <w:bCs/>
          <w:sz w:val="24"/>
          <w:lang w:val="en-US" w:eastAsia="zh-CN"/>
        </w:rPr>
        <w:t xml:space="preserve">6</w:t>
      </w:r>
      <w:r>
        <w:rPr>
          <w:rFonts w:hint="eastAsia" w:ascii="宋体" w:hAnsi="宋体" w:cs="宋体"/>
          <w:bCs/>
          <w:sz w:val="24"/>
        </w:rPr>
        <w:t xml:space="preserve">.货物运到甲方指定地点并经甲方验证签收后，由于甲方保管不善造成的质量问题，乙方应负责修理，但有关费用由甲方承担。</w:t>
      </w:r>
      <w:r/>
    </w:p>
    <w:p>
      <w:pPr>
        <w:ind w:firstLine="480"/>
        <w:spacing w:line="360" w:lineRule="auto"/>
        <w:tabs>
          <w:tab w:val="left" w:pos="1050" w:leader="none"/>
          <w:tab w:val="left" w:pos="1155" w:leader="none"/>
        </w:tabs>
        <w:rPr>
          <w:rFonts w:hint="eastAsia" w:ascii="宋体" w:hAnsi="宋体" w:cs="宋体"/>
          <w:bCs/>
          <w:sz w:val="24"/>
        </w:rPr>
      </w:pPr>
      <w:r>
        <w:rPr>
          <w:rFonts w:hint="eastAsia" w:ascii="宋体" w:hAnsi="宋体" w:cs="宋体"/>
          <w:bCs/>
          <w:sz w:val="24"/>
          <w:lang w:val="en-US" w:eastAsia="zh-CN"/>
        </w:rPr>
        <w:t xml:space="preserve">7</w:t>
      </w:r>
      <w:r>
        <w:rPr>
          <w:rFonts w:hint="eastAsia" w:ascii="宋体" w:hAnsi="宋体" w:cs="宋体"/>
          <w:bCs/>
          <w:sz w:val="24"/>
        </w:rPr>
        <w:t xml:space="preserve">.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spacing w:line="360" w:lineRule="auto"/>
        <w:tabs>
          <w:tab w:val="left" w:pos="1050" w:leader="none"/>
          <w:tab w:val="left" w:pos="1155" w:leader="none"/>
        </w:tabs>
        <w:rPr>
          <w:rFonts w:hint="eastAsia" w:ascii="宋体" w:hAnsi="宋体" w:cs="宋体"/>
          <w:bCs/>
          <w:sz w:val="24"/>
        </w:rPr>
      </w:pPr>
      <w:r>
        <w:rPr>
          <w:rFonts w:hint="eastAsia" w:ascii="宋体" w:hAnsi="宋体" w:cs="宋体"/>
          <w:bCs/>
          <w:sz w:val="24"/>
          <w:lang w:val="en-US" w:eastAsia="zh-CN"/>
        </w:rPr>
        <w:t xml:space="preserve">8</w:t>
      </w:r>
      <w:r>
        <w:rPr>
          <w:rFonts w:hint="eastAsia" w:ascii="宋体" w:hAnsi="宋体" w:cs="宋体"/>
          <w:bCs/>
          <w:sz w:val="24"/>
        </w:rPr>
        <w:t xml:space="preserve">.甲方不得擅自变更招投标文件约定的性能、指标等相关内容，如有变更应按《中华人民共和国政府采购法》、财政部《政府采购货物和服务招标投标管理办法》的相关程序执行。</w:t>
      </w:r>
      <w:r/>
    </w:p>
    <w:p>
      <w:pPr>
        <w:ind w:firstLine="480"/>
        <w:spacing w:line="360" w:lineRule="auto"/>
        <w:rPr>
          <w:rFonts w:hint="eastAsia" w:ascii="宋体" w:hAnsi="宋体" w:cs="宋体"/>
          <w:bCs/>
          <w:sz w:val="24"/>
          <w:highlight w:val="none"/>
        </w:rPr>
      </w:pPr>
      <w:r>
        <w:rPr>
          <w:rFonts w:hint="eastAsia" w:ascii="宋体" w:hAnsi="宋体" w:cs="宋体"/>
          <w:bCs/>
          <w:sz w:val="24"/>
        </w:rPr>
        <w:t xml:space="preserve">（五）交货条件：</w:t>
      </w:r>
      <w:r/>
    </w:p>
    <w:p>
      <w:pPr>
        <w:ind w:firstLine="480"/>
        <w:spacing w:line="360" w:lineRule="auto"/>
        <w:tabs>
          <w:tab w:val="left" w:pos="420" w:leader="none"/>
          <w:tab w:val="left" w:pos="1155" w:leader="none"/>
        </w:tabs>
        <w:rPr>
          <w:rFonts w:hint="eastAsia" w:ascii="宋体" w:hAnsi="宋体" w:cs="宋体"/>
          <w:bCs/>
          <w:sz w:val="24"/>
        </w:rPr>
      </w:pPr>
      <w:r>
        <w:rPr>
          <w:rFonts w:hint="eastAsia" w:ascii="宋体" w:hAnsi="宋体" w:cs="宋体"/>
          <w:bCs/>
          <w:sz w:val="24"/>
          <w:highlight w:val="none"/>
        </w:rPr>
        <w:t xml:space="preserve">1.交货日期（或完工期）：</w:t>
      </w:r>
      <w:r>
        <w:rPr>
          <w:rFonts w:hint="eastAsia" w:ascii="宋体" w:hAnsi="宋体" w:cs="宋体"/>
          <w:color w:val="000000"/>
          <w:sz w:val="24"/>
          <w:highlight w:val="none"/>
        </w:rPr>
        <w:t xml:space="preserve">合同签订生效后</w:t>
      </w:r>
      <w:r>
        <w:rPr>
          <w:rFonts w:hint="eastAsia" w:ascii="宋体" w:hAnsi="宋体" w:cs="宋体"/>
          <w:sz w:val="24"/>
          <w:highlight w:val="none"/>
          <w:lang w:val="en-US" w:eastAsia="zh-CN"/>
        </w:rPr>
        <w:t xml:space="preserve">20日历天内</w:t>
      </w:r>
      <w:r>
        <w:rPr>
          <w:rFonts w:hint="eastAsia" w:ascii="宋体" w:hAnsi="宋体" w:cs="宋体"/>
          <w:color w:val="000000"/>
          <w:sz w:val="24"/>
          <w:highlight w:val="none"/>
          <w:lang w:val="en-US" w:eastAsia="zh-CN"/>
        </w:rPr>
        <w:t xml:space="preserve">完成设备供货及调试</w:t>
      </w:r>
      <w:r>
        <w:rPr>
          <w:rFonts w:hint="eastAsia" w:ascii="宋体" w:hAnsi="宋体"/>
          <w:bCs/>
          <w:sz w:val="24"/>
          <w:highlight w:val="none"/>
        </w:rPr>
        <w:t xml:space="preserve">，交付</w:t>
      </w:r>
      <w:r>
        <w:rPr>
          <w:rFonts w:hint="eastAsia" w:ascii="宋体" w:hAnsi="宋体"/>
          <w:bCs/>
          <w:sz w:val="24"/>
          <w:highlight w:val="none"/>
          <w:lang w:val="en-US" w:eastAsia="zh-CN"/>
        </w:rPr>
        <w:t xml:space="preserve">甲方</w:t>
      </w:r>
      <w:r>
        <w:rPr>
          <w:rFonts w:hint="eastAsia" w:ascii="宋体" w:hAnsi="宋体"/>
          <w:bCs/>
          <w:sz w:val="24"/>
          <w:highlight w:val="none"/>
        </w:rPr>
        <w:t xml:space="preserve">使用</w:t>
      </w:r>
      <w:r>
        <w:rPr>
          <w:rFonts w:hint="eastAsia" w:ascii="宋体" w:hAnsi="宋体" w:eastAsia="宋体" w:cs="Times New Roman"/>
          <w:bCs/>
          <w:sz w:val="24"/>
          <w:szCs w:val="24"/>
          <w:lang w:val="en-US" w:eastAsia="zh-CN" w:bidi="ar-SA"/>
        </w:rPr>
        <w:t xml:space="preserve">。</w:t>
      </w:r>
      <w:r/>
    </w:p>
    <w:p>
      <w:pPr>
        <w:ind w:firstLine="480"/>
        <w:spacing w:line="360" w:lineRule="auto"/>
        <w:tabs>
          <w:tab w:val="left" w:pos="1155" w:leader="none"/>
        </w:tabs>
        <w:rPr>
          <w:rFonts w:hint="eastAsia" w:ascii="宋体" w:hAnsi="宋体" w:cs="宋体"/>
          <w:bCs/>
          <w:sz w:val="24"/>
        </w:rPr>
      </w:pPr>
      <w:r>
        <w:rPr>
          <w:rFonts w:hint="eastAsia" w:ascii="宋体" w:hAnsi="宋体" w:cs="宋体"/>
          <w:bCs/>
          <w:sz w:val="24"/>
        </w:rPr>
        <w:t xml:space="preserve">2.乙方在验收时应先用信函、传真、电子邮件等书面方式通知甲方。</w:t>
      </w:r>
      <w:r/>
    </w:p>
    <w:p>
      <w:pPr>
        <w:ind w:firstLine="480"/>
        <w:spacing w:line="360" w:lineRule="auto"/>
        <w:tabs>
          <w:tab w:val="left" w:pos="1155" w:leader="none"/>
        </w:tabs>
        <w:rPr>
          <w:rFonts w:hint="eastAsia" w:ascii="宋体" w:hAnsi="宋体" w:cs="宋体"/>
          <w:bCs/>
          <w:sz w:val="24"/>
        </w:rPr>
      </w:pPr>
      <w:r>
        <w:rPr>
          <w:rFonts w:hint="eastAsia" w:ascii="宋体" w:hAnsi="宋体" w:cs="宋体"/>
          <w:bCs/>
          <w:sz w:val="24"/>
        </w:rPr>
        <w:t xml:space="preserve">3.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spacing w:line="360" w:lineRule="auto"/>
        <w:tabs>
          <w:tab w:val="left" w:pos="1155" w:leader="none"/>
        </w:tabs>
        <w:rPr>
          <w:rFonts w:hint="eastAsia" w:ascii="宋体" w:hAnsi="宋体" w:cs="宋体"/>
          <w:bCs/>
          <w:sz w:val="24"/>
        </w:rPr>
      </w:pPr>
      <w:r>
        <w:rPr>
          <w:rFonts w:hint="eastAsia" w:ascii="宋体" w:hAnsi="宋体" w:cs="宋体"/>
          <w:bCs/>
          <w:sz w:val="24"/>
        </w:rPr>
        <w:t xml:space="preserve">4.货物交货时，所有货物必须带有货物质量检验合格证书、中文质保单、装箱单、中文货物安装使用说明书。</w:t>
      </w:r>
      <w:r>
        <w:rPr>
          <w:rFonts w:hint="eastAsia" w:ascii="宋体" w:hAnsi="宋体" w:cs="宋体"/>
          <w:bCs/>
          <w:sz w:val="24"/>
          <w:lang w:eastAsia="zh-CN"/>
        </w:rPr>
        <w:t xml:space="preserve">其他</w:t>
      </w:r>
      <w:r>
        <w:rPr>
          <w:rFonts w:hint="eastAsia" w:ascii="宋体" w:hAnsi="宋体" w:cs="宋体"/>
          <w:bCs/>
          <w:sz w:val="24"/>
        </w:rPr>
        <w:t xml:space="preserve">附件所有部件必须原包装。</w:t>
      </w:r>
      <w:r/>
    </w:p>
    <w:p>
      <w:pPr>
        <w:ind w:firstLine="480"/>
        <w:spacing w:line="360" w:lineRule="auto"/>
        <w:tabs>
          <w:tab w:val="left" w:pos="945" w:leader="none"/>
          <w:tab w:val="left" w:pos="1155" w:leader="none"/>
        </w:tabs>
        <w:rPr>
          <w:rFonts w:hint="eastAsia" w:ascii="宋体" w:hAnsi="宋体" w:cs="宋体"/>
          <w:bCs/>
          <w:sz w:val="24"/>
        </w:rPr>
      </w:pPr>
      <w:r>
        <w:rPr>
          <w:rFonts w:hint="eastAsia" w:ascii="宋体" w:hAnsi="宋体" w:cs="宋体"/>
          <w:bCs/>
          <w:sz w:val="24"/>
        </w:rPr>
        <w:t xml:space="preserve">5.运输及到货地点：由乙方负责办理运输并承担所有费用，直接送到甲方指定地点，即：以合同书上的地点为准。</w:t>
      </w:r>
      <w:r/>
    </w:p>
    <w:p>
      <w:pPr>
        <w:ind w:firstLine="480"/>
        <w:spacing w:line="360" w:lineRule="auto"/>
        <w:rPr>
          <w:rFonts w:hint="eastAsia" w:ascii="宋体" w:hAnsi="宋体" w:cs="宋体"/>
          <w:bCs/>
          <w:sz w:val="24"/>
        </w:rPr>
      </w:pPr>
      <w:r>
        <w:rPr>
          <w:rFonts w:hint="eastAsia" w:ascii="宋体" w:hAnsi="宋体" w:cs="宋体"/>
          <w:bCs/>
          <w:sz w:val="24"/>
        </w:rPr>
        <w:t xml:space="preserve">（六）安装调试及售后服务：</w:t>
      </w:r>
      <w:r/>
    </w:p>
    <w:p>
      <w:pPr>
        <w:ind w:firstLine="480"/>
        <w:spacing w:line="360" w:lineRule="auto"/>
        <w:tabs>
          <w:tab w:val="left" w:pos="525" w:leader="none"/>
          <w:tab w:val="left" w:pos="840" w:leader="none"/>
          <w:tab w:val="left" w:pos="945" w:leader="none"/>
          <w:tab w:val="left" w:pos="1965" w:leader="none"/>
        </w:tabs>
        <w:rPr>
          <w:rFonts w:hint="eastAsia" w:ascii="宋体" w:hAnsi="宋体" w:cs="宋体"/>
          <w:bCs/>
          <w:sz w:val="24"/>
        </w:rPr>
      </w:pPr>
      <w:r>
        <w:rPr>
          <w:rFonts w:hint="eastAsia" w:ascii="宋体" w:hAnsi="宋体" w:cs="宋体"/>
          <w:bCs/>
          <w:sz w:val="24"/>
        </w:rPr>
        <w:t xml:space="preserve">1.</w:t>
      </w:r>
      <w:r>
        <w:rPr>
          <w:rFonts w:hint="eastAsia" w:ascii="宋体" w:hAnsi="宋体" w:eastAsia="宋体" w:cs="宋体"/>
          <w:color w:val="auto"/>
          <w:sz w:val="24"/>
          <w:szCs w:val="24"/>
          <w:highlight w:val="none"/>
          <w:lang w:val="en-US" w:eastAsia="zh-CN"/>
        </w:rPr>
        <w:t xml:space="preserve">服务响应时间要求：</w:t>
      </w:r>
      <w:r>
        <w:rPr>
          <w:rFonts w:hint="eastAsia" w:ascii="宋体" w:hAnsi="宋体" w:cs="宋体"/>
          <w:color w:val="auto"/>
          <w:sz w:val="24"/>
          <w:szCs w:val="24"/>
          <w:highlight w:val="none"/>
          <w:lang w:val="en-US" w:eastAsia="zh-CN"/>
        </w:rPr>
        <w:t xml:space="preserve">提供7×24小时电话响应服务，响应时间为0.5小时内；电话无法解决，且涉及任务执行的，2小时内提供应急保障人员到点支持。</w:t>
      </w:r>
      <w:r>
        <w:rPr>
          <w:rFonts w:hint="eastAsia" w:ascii="宋体" w:hAnsi="宋体" w:eastAsia="宋体" w:cs="宋体"/>
          <w:color w:val="auto"/>
          <w:sz w:val="24"/>
          <w:szCs w:val="24"/>
          <w:highlight w:val="none"/>
          <w:lang w:val="en-US" w:eastAsia="zh-CN"/>
        </w:rPr>
        <w:t xml:space="preserve">如遇硬件问题，当天不能解决，需在报修后第二个工作日内提供同等质量、性能的备品，确保能正常使用或临时解决方案直至维修完成。</w:t>
      </w:r>
      <w:r/>
    </w:p>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2.技术培训：为甲方培训至少二十名人员能熟练使用该设备，要求培训后具有独立完成飞行、附属设备使用、简单故障排除的能力；并提供</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产品使用期内免费持续教育。</w:t>
      </w:r>
      <w:r/>
    </w:p>
    <w:p>
      <w:pPr>
        <w:ind w:firstLine="480"/>
        <w:spacing w:line="360" w:lineRule="auto"/>
        <w:tabs>
          <w:tab w:val="left" w:pos="525" w:leader="none"/>
          <w:tab w:val="left" w:pos="840" w:leader="none"/>
          <w:tab w:val="left" w:pos="945" w:leader="none"/>
          <w:tab w:val="left" w:pos="1965" w:leader="none"/>
        </w:tabs>
        <w:rPr>
          <w:rFonts w:hint="eastAsia" w:ascii="宋体" w:hAnsi="宋体" w:cs="宋体"/>
          <w:bCs/>
          <w:sz w:val="24"/>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SA"/>
        </w:rPr>
        <w:t xml:space="preserve">对工作中所接触或涉及的所有信息严格保密。未经甲方的书面授权，不将任何信息或资料以任何方式提供或透露给任何第三方（包括服务协议）。</w:t>
      </w:r>
      <w:r/>
    </w:p>
    <w:p>
      <w:pPr>
        <w:ind w:firstLine="480"/>
        <w:spacing w:line="360" w:lineRule="auto"/>
        <w:tabs>
          <w:tab w:val="left" w:pos="525" w:leader="none"/>
          <w:tab w:val="left" w:pos="840" w:leader="none"/>
          <w:tab w:val="left" w:pos="945" w:leader="none"/>
          <w:tab w:val="left" w:pos="1965" w:leader="none"/>
        </w:tabs>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乙方负责本项目的安装和调试，并保证其提供的货物符合国家、行业、地方、招投标文件及合同规定的质量、性能和标准，并正确且安全地安装。</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.乙方提供的服务全部按照国家有关法律法规规章和“三包”规定以及</w:t>
      </w:r>
      <w:r>
        <w:rPr>
          <w:rFonts w:hint="eastAsia" w:ascii="宋体" w:hAnsi="宋体" w:cs="宋体"/>
          <w:bCs/>
          <w:sz w:val="24"/>
          <w:lang w:eastAsia="zh-CN"/>
        </w:rPr>
        <w:t xml:space="preserve">按照</w:t>
      </w:r>
      <w:r>
        <w:rPr>
          <w:rFonts w:hint="eastAsia" w:ascii="宋体" w:hAnsi="宋体" w:cs="宋体"/>
          <w:bCs/>
          <w:sz w:val="24"/>
        </w:rPr>
        <w:t xml:space="preserve">招标文件要求和乙方投标文件中的承诺执行。</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宋体" w:hAnsi="宋体" w:cs="宋体"/>
          <w:bCs/>
          <w:sz w:val="24"/>
        </w:rPr>
      </w:pPr>
      <w:r>
        <w:rPr>
          <w:rFonts w:hint="eastAsia" w:ascii="宋体" w:hAnsi="宋体" w:cs="宋体"/>
          <w:bCs/>
          <w:sz w:val="24"/>
          <w:lang w:val="en-US" w:eastAsia="zh-CN"/>
        </w:rPr>
        <w:t xml:space="preserve">6</w:t>
      </w:r>
      <w:r>
        <w:rPr>
          <w:rFonts w:hint="eastAsia" w:ascii="宋体" w:hAnsi="宋体" w:cs="宋体"/>
          <w:bCs/>
          <w:sz w:val="24"/>
        </w:rPr>
        <w:t xml:space="preserve">.质保期后的货物维护由双方协商再定。</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宋体" w:hAnsi="宋体" w:cs="宋体"/>
          <w:bCs/>
          <w:sz w:val="24"/>
        </w:rPr>
      </w:pPr>
      <w:r>
        <w:rPr>
          <w:rFonts w:hint="eastAsia" w:ascii="宋体" w:hAnsi="宋体" w:cs="宋体"/>
          <w:bCs/>
          <w:sz w:val="24"/>
          <w:lang w:val="en-US" w:eastAsia="zh-CN"/>
        </w:rPr>
        <w:t xml:space="preserve">7</w:t>
      </w:r>
      <w:r>
        <w:rPr>
          <w:rFonts w:hint="eastAsia" w:ascii="宋体" w:hAnsi="宋体" w:cs="宋体"/>
          <w:bCs/>
          <w:sz w:val="24"/>
        </w:rPr>
        <w:t xml:space="preserve">.甲方应向乙方现场调试的技术人员及维修人员</w:t>
      </w:r>
      <w:r>
        <w:rPr>
          <w:rFonts w:hint="eastAsia" w:ascii="宋体" w:hAnsi="宋体" w:cs="宋体"/>
          <w:bCs/>
          <w:sz w:val="24"/>
          <w:lang w:eastAsia="zh-CN"/>
        </w:rPr>
        <w:t xml:space="preserve">提供方便</w:t>
      </w:r>
      <w:r>
        <w:rPr>
          <w:rFonts w:hint="eastAsia" w:ascii="宋体" w:hAnsi="宋体" w:cs="宋体"/>
          <w:bCs/>
          <w:sz w:val="24"/>
        </w:rPr>
        <w:t xml:space="preserve">条件，有关费用由乙方负责。</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宋体" w:hAnsi="宋体" w:cs="宋体"/>
          <w:bCs/>
          <w:sz w:val="24"/>
        </w:rPr>
      </w:pPr>
      <w:r>
        <w:rPr>
          <w:rFonts w:hint="eastAsia" w:ascii="宋体" w:hAnsi="宋体" w:cs="宋体"/>
          <w:bCs/>
          <w:sz w:val="24"/>
          <w:lang w:val="en-US" w:eastAsia="zh-CN"/>
        </w:rPr>
        <w:t xml:space="preserve">8</w:t>
      </w:r>
      <w:r>
        <w:rPr>
          <w:rFonts w:hint="eastAsia" w:ascii="宋体" w:hAnsi="宋体" w:cs="宋体"/>
          <w:bCs/>
          <w:sz w:val="24"/>
        </w:rPr>
        <w:t xml:space="preserve">.甲方如要求乙方提供招标文件及乙方投标文件以外的</w:t>
      </w:r>
      <w:r>
        <w:rPr>
          <w:rFonts w:hint="eastAsia" w:ascii="宋体" w:hAnsi="宋体" w:cs="宋体"/>
          <w:bCs/>
          <w:sz w:val="24"/>
          <w:lang w:eastAsia="zh-CN"/>
        </w:rPr>
        <w:t xml:space="preserve">其他</w:t>
      </w:r>
      <w:r>
        <w:rPr>
          <w:rFonts w:hint="eastAsia" w:ascii="宋体" w:hAnsi="宋体" w:cs="宋体"/>
          <w:bCs/>
          <w:sz w:val="24"/>
        </w:rPr>
        <w:t xml:space="preserve">服务，其费用另定。</w:t>
      </w:r>
      <w:r/>
    </w:p>
    <w:p>
      <w:pPr>
        <w:ind w:firstLine="480"/>
        <w:spacing w:line="360" w:lineRule="auto"/>
        <w:rPr>
          <w:rFonts w:hint="eastAsia" w:ascii="宋体" w:hAnsi="宋体" w:cs="宋体"/>
          <w:bCs/>
          <w:sz w:val="24"/>
        </w:rPr>
      </w:pPr>
      <w:r>
        <w:rPr>
          <w:rFonts w:hint="eastAsia" w:ascii="宋体" w:hAnsi="宋体" w:cs="宋体"/>
          <w:bCs/>
          <w:sz w:val="24"/>
        </w:rPr>
        <w:t xml:space="preserve">（七）违约责任：</w:t>
      </w:r>
      <w:r/>
    </w:p>
    <w:p>
      <w:pPr>
        <w:ind w:firstLine="480"/>
        <w:spacing w:line="360" w:lineRule="auto"/>
        <w:tabs>
          <w:tab w:val="left" w:pos="0" w:leader="none"/>
          <w:tab w:val="left" w:pos="315"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1.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line="360" w:lineRule="auto"/>
        <w:tabs>
          <w:tab w:val="left" w:pos="0" w:leader="none"/>
          <w:tab w:val="left" w:pos="315"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2.如乙方逾期交货且未经甲方同意延长交货时间，除不可抗力外，每逾期一日，乙方应按照</w:t>
      </w:r>
      <w:r>
        <w:rPr>
          <w:rFonts w:hint="eastAsia" w:ascii="宋体" w:hAnsi="宋体" w:cs="宋体"/>
          <w:sz w:val="24"/>
        </w:rPr>
        <w:t xml:space="preserve">2000元/天</w:t>
      </w:r>
      <w:r>
        <w:rPr>
          <w:rFonts w:hint="eastAsia" w:ascii="宋体" w:hAnsi="宋体" w:cs="宋体"/>
          <w:bCs/>
          <w:sz w:val="24"/>
        </w:rPr>
        <w:t xml:space="preserve">向甲方支付违约金。逾期超过20个工作日的，甲方有权依照法律程序解除合同，甲方如已支付费用的，乙方全部返还，且乙方应按照合同总价的30%向甲方支付违约金，如给甲方造成损失的，还应赔偿损失。</w:t>
      </w:r>
      <w:r/>
    </w:p>
    <w:p>
      <w:pPr>
        <w:ind w:firstLine="480"/>
        <w:spacing w:line="360" w:lineRule="auto"/>
        <w:tabs>
          <w:tab w:val="left" w:pos="105" w:leader="none"/>
          <w:tab w:val="left" w:pos="315"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3.甲方无正当理由逾期付款时，每逾期一日，甲方应按照逾期付款金额的万分之五的标准累计计算向乙方支付违约金。</w:t>
      </w:r>
      <w:r/>
    </w:p>
    <w:p>
      <w:pPr>
        <w:ind w:firstLine="480"/>
        <w:spacing w:line="360" w:lineRule="auto"/>
        <w:tabs>
          <w:tab w:val="left" w:pos="105" w:leader="none"/>
          <w:tab w:val="left" w:pos="315"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4.由于甲方的原因要求延期交货，甲方应按规定</w:t>
      </w:r>
      <w:r>
        <w:rPr>
          <w:rFonts w:hint="eastAsia" w:ascii="宋体" w:hAnsi="宋体" w:cs="宋体"/>
          <w:bCs/>
          <w:sz w:val="24"/>
          <w:lang w:eastAsia="zh-CN"/>
        </w:rPr>
        <w:t xml:space="preserve">支付</w:t>
      </w:r>
      <w:r>
        <w:rPr>
          <w:rFonts w:hint="eastAsia" w:ascii="宋体" w:hAnsi="宋体" w:cs="宋体"/>
          <w:bCs/>
          <w:sz w:val="24"/>
        </w:rPr>
        <w:t xml:space="preserve">货款，并承担乙方提供的代为保管费。（有关仓储规定另议）</w:t>
      </w:r>
      <w:r/>
    </w:p>
    <w:p>
      <w:pPr>
        <w:ind w:firstLine="480"/>
        <w:spacing w:line="360" w:lineRule="auto"/>
        <w:tabs>
          <w:tab w:val="left" w:pos="105" w:leader="none"/>
          <w:tab w:val="left" w:pos="315"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5.乙方如无不可抗力，又未履行招标文件、投标文件和合同条款的，一经查实，由乙方赔偿由此给甲方造成的损失，并按照合同总价的30%向甲方支付违约金，因招、投标产生的其他责任及后果按招标文件的相关要求及处理方式执行。</w:t>
      </w:r>
      <w:r/>
    </w:p>
    <w:p>
      <w:pPr>
        <w:ind w:firstLine="480"/>
        <w:spacing w:line="360" w:lineRule="auto"/>
        <w:tabs>
          <w:tab w:val="left" w:pos="105" w:leader="none"/>
          <w:tab w:val="left" w:pos="315"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6.</w:t>
      </w:r>
      <w:r>
        <w:rPr>
          <w:rFonts w:hint="eastAsia" w:hAnsi="宋体" w:cs="宋体"/>
          <w:bCs/>
          <w:sz w:val="24"/>
        </w:rPr>
        <w:t xml:space="preserve">由于乙方提</w:t>
      </w:r>
      <w:r>
        <w:rPr>
          <w:rFonts w:hint="eastAsia" w:hAnsi="宋体" w:cs="宋体"/>
          <w:bCs/>
          <w:sz w:val="24"/>
          <w:lang w:eastAsia="zh-CN"/>
        </w:rPr>
        <w:t xml:space="preserve">供的</w:t>
      </w:r>
      <w:r>
        <w:rPr>
          <w:rFonts w:hint="eastAsia" w:hAnsi="宋体" w:cs="宋体"/>
          <w:bCs/>
          <w:sz w:val="24"/>
        </w:rPr>
        <w:t xml:space="preserve">货物质量和安装存在问题，如不可避免地造成甲方损失的，甲方有权向乙方追偿（该等损失包括但不限于损害赔偿金、甲方为解决纠纷支付的律师费、诉讼费、差旅费等合理费用）。如给甲方造成其他损失的，乙方还应负责赔偿。</w:t>
      </w:r>
      <w:r/>
    </w:p>
    <w:p>
      <w:pPr>
        <w:ind w:firstLine="480"/>
        <w:spacing w:line="360" w:lineRule="auto"/>
        <w:tabs>
          <w:tab w:val="left" w:pos="105" w:leader="none"/>
          <w:tab w:val="left" w:pos="315"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7.如遭遇不可抗力事件，遭遇不可抗力的一方应尽快以书面形式将不可抗力的情况和原因通知另一方，并积极采取措施防止损失扩大。因不可抗力造成的损失，供、需双方按照法律规定处理。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60" w:lineRule="auto"/>
        <w:tabs>
          <w:tab w:val="left" w:pos="105" w:leader="none"/>
          <w:tab w:val="left" w:pos="315"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8.招标文件及合同中所述之“不可抗力”系指不可预见、不可避免、不可克服的事件，包括但不限于：战争、洪水、台风、地震及其他</w:t>
      </w:r>
      <w:r>
        <w:rPr>
          <w:rFonts w:hint="eastAsia" w:ascii="宋体" w:hAnsi="宋体" w:cs="宋体"/>
          <w:bCs/>
          <w:sz w:val="24"/>
          <w:lang w:eastAsia="zh-CN"/>
        </w:rPr>
        <w:t xml:space="preserve">法律法规</w:t>
      </w:r>
      <w:r>
        <w:rPr>
          <w:rFonts w:hint="eastAsia" w:ascii="宋体" w:hAnsi="宋体" w:cs="宋体"/>
          <w:bCs/>
          <w:sz w:val="24"/>
        </w:rPr>
        <w:t xml:space="preserve">规定的事件。</w:t>
      </w:r>
      <w:r/>
    </w:p>
    <w:p>
      <w:pPr>
        <w:pStyle w:val="1394"/>
        <w:numPr>
          <w:ilvl w:val="0"/>
          <w:numId w:val="19"/>
        </w:numPr>
        <w:ind w:left="0" w:firstLine="480"/>
        <w:spacing w:line="360" w:lineRule="auto"/>
        <w:rPr>
          <w:rFonts w:hint="eastAsia" w:ascii="宋体" w:hAnsi="宋体" w:cs="宋体"/>
          <w:bCs/>
          <w:sz w:val="24"/>
          <w:szCs w:val="24"/>
        </w:rPr>
      </w:pPr>
      <w:r>
        <w:rPr>
          <w:rFonts w:hint="eastAsia" w:ascii="宋体" w:hAnsi="宋体" w:cs="宋体"/>
          <w:bCs/>
          <w:sz w:val="24"/>
          <w:szCs w:val="24"/>
        </w:rPr>
        <w:t xml:space="preserve">合同生效</w:t>
      </w:r>
      <w:r>
        <w:rPr>
          <w:rFonts w:hint="eastAsia" w:ascii="宋体" w:hAnsi="宋体" w:cs="宋体"/>
          <w:bCs/>
          <w:sz w:val="24"/>
          <w:szCs w:val="24"/>
          <w:lang w:eastAsia="zh-CN"/>
        </w:rPr>
        <w:t xml:space="preserve">及其他</w:t>
      </w:r>
      <w:r>
        <w:rPr>
          <w:rFonts w:hint="eastAsia" w:ascii="宋体" w:hAnsi="宋体" w:cs="宋体"/>
          <w:bCs/>
          <w:sz w:val="24"/>
          <w:szCs w:val="24"/>
        </w:rPr>
        <w:t xml:space="preserve">：</w:t>
      </w:r>
      <w:r/>
    </w:p>
    <w:p>
      <w:pPr>
        <w:ind w:firstLine="480"/>
        <w:spacing w:line="360" w:lineRule="auto"/>
        <w:tabs>
          <w:tab w:val="left" w:pos="0" w:leader="none"/>
          <w:tab w:val="left" w:pos="315"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1.合同经甲乙双方代表签字、盖章并经普信国际工程咨询有限公司见证后生效。</w:t>
      </w:r>
      <w:r/>
    </w:p>
    <w:p>
      <w:pPr>
        <w:ind w:firstLine="480"/>
        <w:spacing w:line="360" w:lineRule="auto"/>
        <w:tabs>
          <w:tab w:val="left" w:pos="0" w:leader="none"/>
          <w:tab w:val="left" w:pos="315"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cs="宋体"/>
          <w:sz w:val="24"/>
        </w:rPr>
        <w:t xml:space="preserve">由供需双方协商处理，若协商不成，</w:t>
      </w:r>
      <w:r>
        <w:rPr>
          <w:rFonts w:hint="eastAsia" w:ascii="宋体" w:hAnsi="宋体" w:cs="宋体"/>
          <w:bCs/>
          <w:sz w:val="24"/>
        </w:rPr>
        <w:t xml:space="preserve">可选择以下方式</w:t>
      </w:r>
      <w:r>
        <w:rPr>
          <w:rFonts w:hint="eastAsia" w:ascii="宋体" w:hAnsi="宋体" w:cs="宋体"/>
          <w:bCs/>
          <w:sz w:val="24"/>
          <w:u w:val="single"/>
          <w:lang w:eastAsia="zh-CN"/>
        </w:rPr>
        <w:t xml:space="preserve">（</w:t>
      </w:r>
      <w:r>
        <w:rPr>
          <w:rFonts w:hint="eastAsia" w:ascii="宋体" w:hAnsi="宋体" w:cs="宋体"/>
          <w:bCs/>
          <w:sz w:val="24"/>
          <w:u w:val="single"/>
          <w:lang w:val="en-US" w:eastAsia="zh-CN"/>
        </w:rPr>
        <w:t xml:space="preserve">2</w:t>
      </w:r>
      <w:r>
        <w:rPr>
          <w:rFonts w:hint="eastAsia" w:ascii="宋体" w:hAnsi="宋体" w:cs="宋体"/>
          <w:bCs/>
          <w:sz w:val="24"/>
          <w:u w:val="single"/>
          <w:lang w:eastAsia="zh-CN"/>
        </w:rPr>
        <w:t xml:space="preserve">）</w:t>
      </w:r>
      <w:r>
        <w:rPr>
          <w:rFonts w:hint="eastAsia" w:ascii="宋体" w:hAnsi="宋体" w:cs="宋体"/>
          <w:bCs/>
          <w:sz w:val="24"/>
        </w:rPr>
        <w:t xml:space="preserve">处理：</w:t>
      </w:r>
      <w:r/>
    </w:p>
    <w:p>
      <w:pPr>
        <w:ind w:firstLine="480"/>
        <w:spacing w:line="360" w:lineRule="auto"/>
        <w:tabs>
          <w:tab w:val="left" w:pos="0" w:leader="none"/>
          <w:tab w:val="left" w:pos="315" w:leader="none"/>
          <w:tab w:val="left" w:pos="525" w:leader="none"/>
          <w:tab w:val="left" w:pos="945" w:leader="none"/>
        </w:tabs>
        <w:rPr>
          <w:rFonts w:hint="eastAsia" w:ascii="宋体" w:hAnsi="宋体" w:cs="宋体"/>
          <w:sz w:val="24"/>
        </w:rPr>
      </w:pPr>
      <w:r>
        <w:rPr>
          <w:rFonts w:hint="eastAsia" w:ascii="宋体" w:hAnsi="宋体" w:cs="宋体"/>
          <w:sz w:val="24"/>
        </w:rPr>
        <w:t xml:space="preserve">（1）向无锡仲裁委员会申请仲裁。</w:t>
      </w:r>
      <w:r/>
    </w:p>
    <w:p>
      <w:pPr>
        <w:ind w:firstLine="480"/>
        <w:spacing w:line="360" w:lineRule="auto"/>
        <w:tabs>
          <w:tab w:val="left" w:pos="0" w:leader="none"/>
          <w:tab w:val="left" w:pos="315" w:leader="none"/>
          <w:tab w:val="left" w:pos="525" w:leader="none"/>
          <w:tab w:val="left" w:pos="945" w:leader="none"/>
        </w:tabs>
        <w:rPr>
          <w:rFonts w:hint="eastAsia" w:ascii="宋体" w:hAnsi="宋体" w:cs="宋体"/>
          <w:sz w:val="24"/>
        </w:rPr>
      </w:pPr>
      <w:r>
        <w:rPr>
          <w:rFonts w:hint="eastAsia" w:ascii="宋体" w:hAnsi="宋体" w:cs="宋体"/>
          <w:sz w:val="24"/>
        </w:rPr>
        <w:t xml:space="preserve">（2）向</w:t>
      </w:r>
      <w:r>
        <w:rPr>
          <w:rFonts w:hint="eastAsia" w:ascii="宋体" w:hAnsi="宋体" w:cs="宋体"/>
          <w:bCs/>
          <w:sz w:val="24"/>
        </w:rPr>
        <w:t xml:space="preserve">甲</w:t>
      </w:r>
      <w:r>
        <w:rPr>
          <w:rFonts w:hint="eastAsia" w:ascii="宋体" w:hAnsi="宋体" w:cs="宋体"/>
          <w:sz w:val="24"/>
        </w:rPr>
        <w:t xml:space="preserve">方所在地法院提起诉讼。</w:t>
      </w:r>
      <w:r/>
    </w:p>
    <w:p>
      <w:pPr>
        <w:ind w:firstLine="480"/>
        <w:spacing w:line="360" w:lineRule="auto"/>
        <w:tabs>
          <w:tab w:val="left" w:pos="0" w:leader="none"/>
          <w:tab w:val="left" w:pos="315"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3.合同在执行过程中出现的未尽事宜，双方在不违背本合同和招标文件的原则下协商解决，协商结果以书面形式签订补充协议，且补充协议与本合同具有同等效力。</w:t>
      </w:r>
      <w:r/>
    </w:p>
    <w:p>
      <w:pPr>
        <w:ind w:firstLine="480"/>
        <w:spacing w:line="360" w:lineRule="auto"/>
        <w:tabs>
          <w:tab w:val="left" w:pos="0" w:leader="none"/>
          <w:tab w:val="left" w:pos="315" w:leader="none"/>
          <w:tab w:val="left" w:pos="525" w:leader="none"/>
          <w:tab w:val="left" w:pos="945" w:leader="none"/>
        </w:tabs>
        <w:rPr>
          <w:rFonts w:hint="eastAsia" w:ascii="宋体" w:hAnsi="宋体" w:cs="宋体"/>
          <w:sz w:val="24"/>
        </w:rPr>
      </w:pPr>
      <w:r>
        <w:rPr>
          <w:rFonts w:hint="eastAsia" w:ascii="宋体" w:hAnsi="宋体" w:cs="宋体"/>
          <w:sz w:val="24"/>
        </w:rPr>
        <w:t xml:space="preserve">4.合同中未有约定的按照有关的法律法规以及国家行业标准或技术文件规定予以解决。</w:t>
      </w:r>
      <w:r/>
    </w:p>
    <w:p>
      <w:pPr>
        <w:ind w:firstLine="480"/>
        <w:spacing w:line="360" w:lineRule="auto"/>
        <w:tabs>
          <w:tab w:val="left" w:pos="0" w:leader="none"/>
          <w:tab w:val="left" w:pos="315" w:leader="none"/>
          <w:tab w:val="left" w:pos="525" w:leader="none"/>
          <w:tab w:val="left" w:pos="945" w:leader="none"/>
        </w:tabs>
        <w:rPr>
          <w:rFonts w:ascii="宋体" w:hAnsi="宋体"/>
          <w:sz w:val="24"/>
        </w:rPr>
      </w:pPr>
      <w:r>
        <w:rPr>
          <w:rFonts w:hint="eastAsia" w:ascii="宋体" w:hAnsi="宋体" w:cs="宋体"/>
          <w:bCs/>
          <w:sz w:val="24"/>
        </w:rPr>
        <w:t xml:space="preserve">5.</w:t>
      </w:r>
      <w:r>
        <w:rPr>
          <w:rFonts w:hint="eastAsia" w:ascii="宋体" w:hAnsi="宋体" w:cs="宋体"/>
          <w:bCs/>
          <w:sz w:val="24"/>
          <w:lang w:val="en-US" w:eastAsia="zh-CN"/>
        </w:rPr>
        <w:t xml:space="preserve">甲乙</w:t>
      </w:r>
      <w:r>
        <w:rPr>
          <w:rFonts w:hint="eastAsia" w:ascii="宋体" w:hAnsi="宋体" w:cs="宋体"/>
          <w:bCs/>
          <w:sz w:val="24"/>
        </w:rPr>
        <w:t xml:space="preserve">双方确认：对本合同条款及后果均已知悉，一致确认不存在欺诈、胁迫、乘人之危、重大误解、显失公平等任何可能导致合同无效或被撤销的情形。</w:t>
      </w:r>
      <w:r/>
    </w:p>
    <w:p>
      <w:pPr>
        <w:ind w:firstLine="480"/>
        <w:spacing w:line="440" w:lineRule="exact"/>
        <w:rPr>
          <w:rFonts w:hint="eastAsia" w:hAnsi="宋体"/>
          <w:bCs/>
          <w:sz w:val="24"/>
          <w:lang w:val="en-US" w:eastAsia="zh-CN"/>
        </w:rPr>
      </w:pPr>
      <w:r>
        <w:rPr>
          <w:rFonts w:hint="eastAsia" w:hAnsi="宋体"/>
          <w:bCs/>
          <w:sz w:val="24"/>
          <w:lang w:val="en-US" w:eastAsia="zh-CN"/>
        </w:rPr>
      </w:r>
      <w:r/>
    </w:p>
    <w:p>
      <w:pPr>
        <w:ind w:firstLine="480"/>
        <w:spacing w:line="440" w:lineRule="exact"/>
        <w:rPr>
          <w:bCs/>
          <w:sz w:val="24"/>
          <w:u w:val="single"/>
        </w:rPr>
      </w:pPr>
      <w:r>
        <w:rPr>
          <w:rFonts w:hint="eastAsia" w:hAnsi="宋体"/>
          <w:bCs/>
          <w:sz w:val="24"/>
          <w:lang w:val="en-US" w:eastAsia="zh-CN"/>
        </w:rPr>
        <w:t xml:space="preserve">甲方</w:t>
      </w:r>
      <w:r>
        <w:rPr>
          <w:rFonts w:hint="eastAsia" w:hAnsi="宋体"/>
          <w:bCs/>
          <w:sz w:val="24"/>
        </w:rPr>
        <w:t xml:space="preserve">：</w:t>
      </w:r>
      <w:r>
        <w:rPr>
          <w:rFonts w:hAnsi="宋体"/>
          <w:bCs/>
          <w:sz w:val="24"/>
          <w:u w:val="single"/>
        </w:rPr>
        <w:t xml:space="preserve">   </w:t>
      </w:r>
      <w:r>
        <w:rPr>
          <w:rFonts w:hint="eastAsia" w:hAnsi="宋体"/>
          <w:bCs/>
          <w:sz w:val="24"/>
          <w:u w:val="single"/>
          <w:lang w:val="en-US" w:eastAsia="zh-CN"/>
        </w:rPr>
        <w:t xml:space="preserve">          </w:t>
      </w:r>
      <w:r>
        <w:rPr>
          <w:rFonts w:hAnsi="宋体"/>
          <w:bCs/>
          <w:sz w:val="24"/>
          <w:u w:val="single"/>
        </w:rPr>
        <w:t xml:space="preserve">   </w:t>
      </w:r>
      <w:r>
        <w:rPr>
          <w:rFonts w:hint="eastAsia" w:hAnsi="宋体"/>
          <w:bCs/>
          <w:sz w:val="24"/>
        </w:rPr>
        <w:t xml:space="preserve">（盖章）</w:t>
      </w:r>
      <w:r>
        <w:rPr>
          <w:rFonts w:hAnsi="宋体"/>
          <w:bCs/>
          <w:sz w:val="24"/>
        </w:rPr>
        <w:t xml:space="preserve">  </w:t>
      </w:r>
      <w:r>
        <w:rPr>
          <w:rFonts w:hint="eastAsia" w:hAnsi="宋体"/>
          <w:bCs/>
          <w:sz w:val="24"/>
          <w:lang w:val="en-US" w:eastAsia="zh-CN"/>
        </w:rPr>
        <w:t xml:space="preserve">     乙方</w:t>
      </w:r>
      <w:r>
        <w:rPr>
          <w:rFonts w:hint="eastAsia" w:hAnsi="宋体"/>
          <w:bCs/>
          <w:sz w:val="24"/>
        </w:rPr>
        <w:t xml:space="preserve">：</w:t>
      </w:r>
      <w:r>
        <w:rPr>
          <w:rFonts w:hAnsi="宋体"/>
          <w:bCs/>
          <w:sz w:val="24"/>
          <w:u w:val="single"/>
        </w:rPr>
        <w:t xml:space="preserve">     </w:t>
      </w:r>
      <w:r>
        <w:rPr>
          <w:rFonts w:hint="eastAsia" w:hAnsi="宋体"/>
          <w:bCs/>
          <w:sz w:val="24"/>
          <w:u w:val="single"/>
          <w:lang w:val="en-US" w:eastAsia="zh-CN"/>
        </w:rPr>
        <w:t xml:space="preserve">       </w:t>
      </w:r>
      <w:r>
        <w:rPr>
          <w:rFonts w:hAnsi="宋体"/>
          <w:bCs/>
          <w:sz w:val="24"/>
          <w:u w:val="single"/>
        </w:rPr>
        <w:t xml:space="preserve">  </w:t>
      </w:r>
      <w:r>
        <w:rPr>
          <w:rFonts w:hint="eastAsia" w:hAnsi="宋体"/>
          <w:bCs/>
          <w:sz w:val="24"/>
          <w:u w:val="single"/>
          <w:lang w:val="en-US" w:eastAsia="zh-CN"/>
        </w:rPr>
        <w:t xml:space="preserve"> </w:t>
      </w:r>
      <w:r>
        <w:rPr>
          <w:rFonts w:hAnsi="宋体"/>
          <w:bCs/>
          <w:sz w:val="24"/>
          <w:u w:val="single"/>
        </w:rPr>
        <w:t xml:space="preserve"> </w:t>
      </w:r>
      <w:r>
        <w:rPr>
          <w:rFonts w:hint="eastAsia" w:hAnsi="宋体"/>
          <w:bCs/>
          <w:sz w:val="24"/>
        </w:rPr>
        <w:t xml:space="preserve">（盖章）</w:t>
      </w:r>
      <w:r/>
    </w:p>
    <w:p>
      <w:pPr>
        <w:ind w:firstLine="480"/>
        <w:spacing w:line="440" w:lineRule="exact"/>
        <w:rPr>
          <w:bCs/>
          <w:sz w:val="24"/>
          <w:u w:val="single"/>
        </w:rPr>
      </w:pPr>
      <w:r>
        <w:rPr>
          <w:rFonts w:hint="eastAsia" w:hAnsi="宋体"/>
          <w:bCs/>
          <w:sz w:val="24"/>
        </w:rPr>
        <w:t xml:space="preserve">法定（授权）代表人：</w:t>
      </w:r>
      <w:r>
        <w:rPr>
          <w:rFonts w:hAnsi="宋体"/>
          <w:bCs/>
          <w:sz w:val="24"/>
          <w:u w:val="single"/>
        </w:rPr>
        <w:t xml:space="preserve">              </w:t>
      </w:r>
      <w:r>
        <w:rPr>
          <w:rFonts w:hAnsi="宋体"/>
          <w:bCs/>
          <w:sz w:val="24"/>
        </w:rPr>
        <w:t xml:space="preserve"> </w:t>
      </w:r>
      <w:r>
        <w:rPr>
          <w:rFonts w:hint="eastAsia" w:hAnsi="宋体"/>
          <w:bCs/>
          <w:sz w:val="24"/>
          <w:lang w:val="en-US" w:eastAsia="zh-CN"/>
        </w:rPr>
        <w:t xml:space="preserve">  </w:t>
      </w:r>
      <w:r>
        <w:rPr>
          <w:rFonts w:hint="eastAsia" w:hAnsi="宋体"/>
          <w:bCs/>
          <w:sz w:val="24"/>
        </w:rPr>
        <w:t xml:space="preserve">法定（授权）代表人：</w:t>
      </w:r>
      <w:r>
        <w:rPr>
          <w:rFonts w:hAnsi="宋体"/>
          <w:bCs/>
          <w:sz w:val="24"/>
          <w:u w:val="single"/>
        </w:rPr>
        <w:t xml:space="preserve">                  </w:t>
      </w:r>
      <w:r/>
    </w:p>
    <w:p>
      <w:pPr>
        <w:ind w:firstLine="1440"/>
        <w:spacing w:line="440" w:lineRule="exact"/>
        <w:rPr>
          <w:bCs/>
          <w:sz w:val="24"/>
          <w:u w:val="single"/>
        </w:rPr>
      </w:pPr>
      <w:r>
        <w:rPr>
          <w:rFonts w:hAnsi="宋体"/>
          <w:bCs/>
          <w:sz w:val="24"/>
          <w:u w:val="single"/>
        </w:rPr>
        <w:t xml:space="preserve">        </w:t>
      </w:r>
      <w:r>
        <w:rPr>
          <w:rFonts w:hint="eastAsia" w:hAnsi="宋体"/>
          <w:bCs/>
          <w:sz w:val="24"/>
        </w:rPr>
        <w:t xml:space="preserve">年</w:t>
      </w:r>
      <w:r>
        <w:rPr>
          <w:rFonts w:hAnsi="宋体"/>
          <w:bCs/>
          <w:sz w:val="24"/>
          <w:u w:val="single"/>
        </w:rPr>
        <w:t xml:space="preserve">      </w:t>
      </w:r>
      <w:r>
        <w:rPr>
          <w:rFonts w:hint="eastAsia" w:hAnsi="宋体"/>
          <w:bCs/>
          <w:sz w:val="24"/>
        </w:rPr>
        <w:t xml:space="preserve">月</w:t>
      </w:r>
      <w:r>
        <w:rPr>
          <w:rFonts w:hAnsi="宋体"/>
          <w:bCs/>
          <w:sz w:val="24"/>
          <w:u w:val="single"/>
        </w:rPr>
        <w:t xml:space="preserve">       </w:t>
      </w:r>
      <w:r>
        <w:rPr>
          <w:rFonts w:hint="eastAsia" w:hAnsi="宋体"/>
          <w:bCs/>
          <w:sz w:val="24"/>
        </w:rPr>
        <w:t xml:space="preserve">日</w:t>
      </w:r>
      <w:r>
        <w:rPr>
          <w:rFonts w:hAnsi="宋体"/>
          <w:bCs/>
          <w:sz w:val="24"/>
        </w:rPr>
        <w:t xml:space="preserve"> </w:t>
      </w:r>
      <w:r>
        <w:rPr>
          <w:rFonts w:hint="eastAsia" w:hAnsi="宋体"/>
          <w:bCs/>
          <w:sz w:val="24"/>
          <w:lang w:val="en-US" w:eastAsia="zh-CN"/>
        </w:rPr>
        <w:t xml:space="preserve">         </w:t>
      </w:r>
      <w:r>
        <w:rPr>
          <w:rFonts w:hAnsi="宋体"/>
          <w:bCs/>
          <w:sz w:val="24"/>
          <w:u w:val="single"/>
        </w:rPr>
        <w:t xml:space="preserve">        </w:t>
      </w:r>
      <w:r>
        <w:rPr>
          <w:rFonts w:hint="eastAsia" w:hAnsi="宋体"/>
          <w:bCs/>
          <w:sz w:val="24"/>
        </w:rPr>
        <w:t xml:space="preserve">年</w:t>
      </w:r>
      <w:r>
        <w:rPr>
          <w:rFonts w:hAnsi="宋体"/>
          <w:bCs/>
          <w:sz w:val="24"/>
          <w:u w:val="single"/>
        </w:rPr>
        <w:t xml:space="preserve">      </w:t>
      </w:r>
      <w:r>
        <w:rPr>
          <w:rFonts w:hint="eastAsia" w:hAnsi="宋体"/>
          <w:bCs/>
          <w:sz w:val="24"/>
        </w:rPr>
        <w:t xml:space="preserve">月</w:t>
      </w:r>
      <w:r>
        <w:rPr>
          <w:rFonts w:hAnsi="宋体"/>
          <w:bCs/>
          <w:sz w:val="24"/>
          <w:u w:val="single"/>
        </w:rPr>
        <w:t xml:space="preserve">       </w:t>
      </w:r>
      <w:r>
        <w:rPr>
          <w:rFonts w:hint="eastAsia" w:hAnsi="宋体"/>
          <w:bCs/>
          <w:sz w:val="24"/>
        </w:rPr>
        <w:t xml:space="preserve">日</w:t>
      </w:r>
      <w:r>
        <w:rPr>
          <w:rFonts w:hAnsi="宋体"/>
          <w:bCs/>
          <w:sz w:val="24"/>
        </w:rPr>
        <w:t xml:space="preserve">                               </w:t>
      </w:r>
      <w:r/>
    </w:p>
    <w:p>
      <w:pPr>
        <w:keepLines w:val="0"/>
        <w:keepNext w:val="0"/>
        <w:pageBreakBefore w:val="0"/>
        <w:spacing w:line="360" w:lineRule="auto"/>
        <w:widowControl w:val="off"/>
        <w:rPr>
          <w:rFonts w:hint="eastAsia" w:hAnsi="宋体"/>
          <w:bCs/>
          <w:sz w:val="24"/>
        </w:rPr>
      </w:pPr>
      <w:r>
        <w:rPr>
          <w:rFonts w:hint="eastAsia" w:hAnsi="宋体"/>
          <w:bCs/>
          <w:sz w:val="24"/>
        </w:rPr>
      </w:r>
      <w:r/>
    </w:p>
    <w:p>
      <w:pPr>
        <w:ind w:firstLine="480"/>
        <w:keepLines w:val="0"/>
        <w:keepNext w:val="0"/>
        <w:pageBreakBefore w:val="0"/>
        <w:spacing w:line="360" w:lineRule="auto"/>
        <w:widowControl w:val="off"/>
        <w:rPr>
          <w:bCs/>
          <w:sz w:val="24"/>
          <w:u w:val="single"/>
        </w:rPr>
      </w:pPr>
      <w:r>
        <w:rPr>
          <w:rFonts w:hint="eastAsia" w:hAnsi="宋体"/>
          <w:bCs/>
          <w:sz w:val="24"/>
        </w:rPr>
        <w:t xml:space="preserve">见证方：</w:t>
      </w:r>
      <w:r>
        <w:rPr>
          <w:rFonts w:hint="eastAsia" w:ascii="宋体" w:hAnsi="宋体"/>
          <w:bCs/>
          <w:color w:val="000000"/>
          <w:sz w:val="24"/>
          <w:szCs w:val="24"/>
          <w:highlight w:val="none"/>
          <w:lang w:val="en-US" w:eastAsia="zh-CN"/>
        </w:rPr>
        <w:t xml:space="preserve">普信国际工程咨询有限公司</w:t>
      </w:r>
      <w:r>
        <w:rPr>
          <w:rFonts w:hint="eastAsia" w:hAnsi="宋体"/>
          <w:bCs/>
          <w:sz w:val="24"/>
        </w:rPr>
        <w:t xml:space="preserve">（盖章）</w:t>
      </w:r>
      <w:r>
        <w:rPr>
          <w:rFonts w:hint="eastAsia" w:hAnsi="宋体"/>
          <w:bCs/>
          <w:sz w:val="24"/>
          <w:lang w:val="en-US" w:eastAsia="zh-CN"/>
        </w:rPr>
        <w:t xml:space="preserve">乙</w:t>
      </w:r>
      <w:r>
        <w:rPr>
          <w:rFonts w:hint="eastAsia" w:hAnsi="宋体"/>
          <w:bCs/>
          <w:sz w:val="24"/>
        </w:rPr>
        <w:t xml:space="preserve">方户名：</w:t>
      </w:r>
      <w:r>
        <w:rPr>
          <w:rFonts w:hAnsi="宋体"/>
          <w:bCs/>
          <w:sz w:val="24"/>
          <w:u w:val="single"/>
        </w:rPr>
        <w:t xml:space="preserve">                            </w:t>
      </w:r>
      <w:r/>
    </w:p>
    <w:p>
      <w:pPr>
        <w:ind w:firstLine="480"/>
        <w:keepLines w:val="0"/>
        <w:keepNext w:val="0"/>
        <w:pageBreakBefore w:val="0"/>
        <w:spacing w:line="360" w:lineRule="auto"/>
        <w:widowControl w:val="off"/>
        <w:rPr>
          <w:bCs/>
          <w:sz w:val="24"/>
          <w:u w:val="single"/>
        </w:rPr>
      </w:pPr>
      <w:r>
        <w:rPr>
          <w:rFonts w:hint="eastAsia" w:hAnsi="宋体"/>
          <w:bCs/>
          <w:sz w:val="24"/>
        </w:rPr>
        <w:t xml:space="preserve">见证人：</w:t>
      </w:r>
      <w:r>
        <w:rPr>
          <w:rFonts w:hAnsi="宋体"/>
          <w:bCs/>
          <w:sz w:val="24"/>
          <w:u w:val="single"/>
        </w:rPr>
        <w:t xml:space="preserve">         </w:t>
      </w:r>
      <w:r>
        <w:rPr>
          <w:rFonts w:hint="eastAsia" w:hAnsi="宋体"/>
          <w:bCs/>
          <w:sz w:val="24"/>
          <w:u w:val="single"/>
        </w:rPr>
        <w:t xml:space="preserve">           </w:t>
      </w:r>
      <w:r>
        <w:rPr>
          <w:rFonts w:hAnsi="宋体"/>
          <w:bCs/>
          <w:sz w:val="24"/>
          <w:u w:val="single"/>
        </w:rPr>
        <w:t xml:space="preserve">  </w:t>
      </w:r>
      <w:r>
        <w:rPr>
          <w:rFonts w:hint="eastAsia" w:hAnsi="宋体"/>
          <w:bCs/>
          <w:sz w:val="24"/>
          <w:u w:val="single"/>
          <w:lang w:val="en-US" w:eastAsia="zh-CN"/>
        </w:rPr>
        <w:t xml:space="preserve"> </w:t>
      </w:r>
      <w:r>
        <w:rPr>
          <w:rFonts w:hAnsi="宋体"/>
          <w:bCs/>
          <w:sz w:val="24"/>
          <w:u w:val="single"/>
        </w:rPr>
        <w:t xml:space="preserve"> </w:t>
      </w:r>
      <w:r>
        <w:rPr>
          <w:rFonts w:hint="eastAsia" w:hAnsi="宋体"/>
          <w:bCs/>
          <w:sz w:val="24"/>
        </w:rPr>
        <w:t xml:space="preserve"> </w:t>
      </w:r>
      <w:r>
        <w:rPr>
          <w:rFonts w:hAnsi="宋体"/>
          <w:bCs/>
          <w:sz w:val="24"/>
        </w:rPr>
        <w:t xml:space="preserve">     </w:t>
      </w:r>
      <w:r>
        <w:rPr>
          <w:rFonts w:hint="eastAsia" w:hAnsi="宋体"/>
          <w:bCs/>
          <w:sz w:val="24"/>
        </w:rPr>
        <w:t xml:space="preserve">  </w:t>
      </w:r>
      <w:r>
        <w:rPr>
          <w:rFonts w:hint="eastAsia" w:hAnsi="宋体"/>
          <w:bCs/>
          <w:sz w:val="24"/>
          <w:lang w:val="en-US" w:eastAsia="zh-CN"/>
        </w:rPr>
        <w:t xml:space="preserve">乙</w:t>
      </w:r>
      <w:r>
        <w:rPr>
          <w:rFonts w:hint="eastAsia" w:hAnsi="宋体"/>
          <w:bCs/>
          <w:sz w:val="24"/>
        </w:rPr>
        <w:t xml:space="preserve">方开户银行：</w:t>
      </w:r>
      <w:r>
        <w:rPr>
          <w:rFonts w:hAnsi="宋体"/>
          <w:bCs/>
          <w:sz w:val="24"/>
          <w:u w:val="single"/>
        </w:rPr>
        <w:t xml:space="preserve">        </w:t>
      </w:r>
      <w:r>
        <w:rPr>
          <w:rFonts w:hint="eastAsia" w:hAnsi="宋体"/>
          <w:bCs/>
          <w:sz w:val="24"/>
          <w:u w:val="single"/>
        </w:rPr>
        <w:t xml:space="preserve">     </w:t>
      </w:r>
      <w:r>
        <w:rPr>
          <w:rFonts w:hAnsi="宋体"/>
          <w:bCs/>
          <w:sz w:val="24"/>
          <w:u w:val="single"/>
        </w:rPr>
        <w:t xml:space="preserve">           </w:t>
      </w:r>
      <w:r/>
    </w:p>
    <w:p>
      <w:pPr>
        <w:ind w:firstLine="960"/>
        <w:spacing w:line="360" w:lineRule="auto"/>
        <w:rPr>
          <w:rFonts w:ascii="宋体" w:hAnsi="宋体"/>
          <w:bCs/>
          <w:color w:val="000000"/>
          <w:sz w:val="24"/>
          <w:highlight w:val="none"/>
          <w:u w:val="single"/>
        </w:rPr>
      </w:pPr>
      <w:r>
        <w:rPr>
          <w:rFonts w:hAnsi="宋体"/>
          <w:bCs/>
          <w:sz w:val="24"/>
        </w:rPr>
        <w:t xml:space="preserve"> </w:t>
      </w:r>
      <w:r>
        <w:rPr>
          <w:rFonts w:hint="eastAsia" w:hAnsi="宋体"/>
          <w:bCs/>
          <w:sz w:val="24"/>
          <w:lang w:val="en-US" w:eastAsia="zh-CN"/>
        </w:rPr>
        <w:t xml:space="preserve">  </w:t>
      </w:r>
      <w:r>
        <w:rPr>
          <w:rFonts w:hAnsi="宋体"/>
          <w:bCs/>
          <w:sz w:val="24"/>
          <w:u w:val="single"/>
        </w:rPr>
        <w:t xml:space="preserve">        </w:t>
      </w:r>
      <w:r>
        <w:rPr>
          <w:rFonts w:hint="eastAsia" w:hAnsi="宋体"/>
          <w:bCs/>
          <w:sz w:val="24"/>
        </w:rPr>
        <w:t xml:space="preserve">年</w:t>
      </w:r>
      <w:r>
        <w:rPr>
          <w:rFonts w:hAnsi="宋体"/>
          <w:bCs/>
          <w:sz w:val="24"/>
          <w:u w:val="single"/>
        </w:rPr>
        <w:t xml:space="preserve">      </w:t>
      </w:r>
      <w:r>
        <w:rPr>
          <w:rFonts w:hint="eastAsia" w:hAnsi="宋体"/>
          <w:bCs/>
          <w:sz w:val="24"/>
        </w:rPr>
        <w:t xml:space="preserve">月</w:t>
      </w:r>
      <w:r>
        <w:rPr>
          <w:rFonts w:hAnsi="宋体"/>
          <w:bCs/>
          <w:sz w:val="24"/>
          <w:u w:val="single"/>
        </w:rPr>
        <w:t xml:space="preserve">       </w:t>
      </w:r>
      <w:r>
        <w:rPr>
          <w:rFonts w:hint="eastAsia" w:hAnsi="宋体"/>
          <w:bCs/>
          <w:sz w:val="24"/>
        </w:rPr>
        <w:t xml:space="preserve">日</w:t>
      </w:r>
      <w:r>
        <w:rPr>
          <w:rFonts w:hAnsi="宋体"/>
          <w:bCs/>
          <w:sz w:val="24"/>
        </w:rPr>
        <w:t xml:space="preserve">   </w:t>
      </w:r>
      <w:r>
        <w:rPr>
          <w:rFonts w:hint="eastAsia" w:hAnsi="宋体"/>
          <w:bCs/>
          <w:sz w:val="24"/>
        </w:rPr>
        <w:t xml:space="preserve"> </w:t>
      </w:r>
      <w:r>
        <w:rPr>
          <w:rFonts w:hint="eastAsia" w:hAnsi="宋体"/>
          <w:bCs/>
          <w:sz w:val="24"/>
          <w:lang w:val="en-US" w:eastAsia="zh-CN"/>
        </w:rPr>
        <w:t xml:space="preserve">  乙</w:t>
      </w:r>
      <w:r>
        <w:rPr>
          <w:rFonts w:hint="eastAsia" w:hAnsi="宋体"/>
          <w:bCs/>
          <w:sz w:val="24"/>
        </w:rPr>
        <w:t xml:space="preserve">方</w:t>
      </w:r>
      <w:r>
        <w:rPr>
          <w:rFonts w:hint="eastAsia" w:hAnsi="宋体"/>
          <w:bCs/>
          <w:sz w:val="24"/>
          <w:lang w:eastAsia="zh-CN"/>
        </w:rPr>
        <w:t xml:space="preserve">账号</w:t>
      </w:r>
      <w:r>
        <w:rPr>
          <w:rFonts w:hint="eastAsia" w:hAnsi="宋体"/>
          <w:bCs/>
          <w:sz w:val="24"/>
        </w:rPr>
        <w:t xml:space="preserve">：</w:t>
      </w:r>
      <w:r>
        <w:rPr>
          <w:rFonts w:hAnsi="宋体"/>
          <w:bCs/>
          <w:sz w:val="24"/>
          <w:u w:val="single"/>
        </w:rPr>
        <w:t xml:space="preserve">     </w:t>
      </w:r>
      <w:r>
        <w:rPr>
          <w:rFonts w:hint="eastAsia" w:hAnsi="宋体"/>
          <w:bCs/>
          <w:sz w:val="24"/>
          <w:u w:val="single"/>
          <w:lang w:val="en-US" w:eastAsia="zh-CN"/>
        </w:rPr>
        <w:t xml:space="preserve">       </w:t>
      </w:r>
      <w:r>
        <w:rPr>
          <w:rFonts w:hAnsi="宋体"/>
          <w:bCs/>
          <w:sz w:val="24"/>
          <w:u w:val="single"/>
        </w:rPr>
        <w:t xml:space="preserve">          </w:t>
      </w:r>
      <w:r/>
    </w:p>
    <w:p>
      <w:pPr>
        <w:ind w:firstLine="480"/>
        <w:spacing w:line="360" w:lineRule="auto"/>
        <w:rPr>
          <w:rFonts w:ascii="宋体" w:hAnsi="宋体"/>
          <w:bCs/>
          <w:color w:val="000000"/>
          <w:sz w:val="24"/>
          <w:highlight w:val="none"/>
          <w:u w:val="single"/>
        </w:rPr>
      </w:pPr>
      <w:r>
        <w:rPr>
          <w:rFonts w:hint="eastAsia" w:ascii="宋体" w:hAnsi="宋体"/>
          <w:bCs/>
          <w:color w:val="000000"/>
          <w:sz w:val="24"/>
          <w:highlight w:val="none"/>
        </w:rPr>
        <w:t xml:space="preserve">                               </w:t>
      </w:r>
      <w:r/>
    </w:p>
    <w:p>
      <w:pPr>
        <w:numPr>
          <w:ilvl w:val="0"/>
          <w:numId w:val="0"/>
        </w:numPr>
        <w:ind w:firstLine="2160"/>
        <w:spacing w:line="360" w:lineRule="auto"/>
        <w:rPr>
          <w:rFonts w:ascii="宋体" w:hAnsi="宋体"/>
          <w:bCs/>
          <w:color w:val="000000"/>
          <w:sz w:val="24"/>
          <w:highlight w:val="none"/>
        </w:rPr>
      </w:pPr>
      <w:r>
        <w:rPr>
          <w:rFonts w:hint="eastAsia" w:ascii="宋体" w:hAnsi="宋体"/>
          <w:bCs/>
          <w:color w:val="000000"/>
          <w:sz w:val="24"/>
          <w:highlight w:val="none"/>
        </w:rPr>
        <w:t xml:space="preserve">                                       </w:t>
      </w:r>
      <w:r/>
    </w:p>
    <w:p>
      <w:pPr>
        <w:jc w:val="left"/>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t xml:space="preserve">五、附件（投标文件格式）</w:t>
      </w:r>
      <w:r/>
    </w:p>
    <w:p>
      <w:pP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投</w:t>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标</w:t>
      </w:r>
      <w:r/>
    </w:p>
    <w:p>
      <w:pPr>
        <w:jc w:val="center"/>
        <w:rPr>
          <w:rFonts w:hint="eastAsia" w:hAnsi="宋体" w:cs="宋体"/>
          <w:bCs/>
          <w:color w:val="000000"/>
          <w:sz w:val="72"/>
          <w:highlight w:val="none"/>
        </w:rPr>
      </w:pPr>
      <w:r>
        <w:rPr>
          <w:rFonts w:hint="eastAsia" w:hAnsi="宋体" w:cs="宋体"/>
          <w:bCs/>
          <w:color w:val="000000"/>
          <w:sz w:val="7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文</w:t>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件</w:t>
      </w:r>
      <w:r/>
    </w:p>
    <w:p>
      <w:pPr>
        <w:rPr>
          <w:rFonts w:hint="eastAsia" w:hAnsi="宋体" w:cs="宋体"/>
          <w:bCs/>
          <w:color w:val="000000"/>
          <w:sz w:val="28"/>
          <w:highlight w:val="none"/>
        </w:rPr>
      </w:pPr>
      <w:r>
        <w:rPr>
          <w:rFonts w:hint="eastAsia" w:hAnsi="宋体" w:cs="宋体"/>
          <w:bCs/>
          <w:color w:val="000000"/>
          <w:sz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政府采购编号： </w:t>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采购项目名称：</w:t>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投标供应商：</w:t>
      </w:r>
      <w:r/>
    </w:p>
    <w:p>
      <w:pPr>
        <w:rPr>
          <w:rFonts w:hint="eastAsia" w:hAnsi="宋体" w:cs="宋体"/>
          <w:bCs/>
          <w:color w:val="000000"/>
          <w:sz w:val="32"/>
          <w:highlight w:val="none"/>
        </w:rPr>
      </w:pPr>
      <w:r>
        <w:rPr>
          <w:rFonts w:hint="eastAsia" w:hAnsi="宋体" w:cs="宋体"/>
          <w:bCs/>
          <w:color w:val="000000"/>
          <w:sz w:val="32"/>
          <w:highlight w:val="none"/>
        </w:rPr>
      </w:r>
      <w:r/>
    </w:p>
    <w:p>
      <w:pPr>
        <w:jc w:val="center"/>
        <w:spacing w:line="360" w:lineRule="auto"/>
        <w:rPr>
          <w:rFonts w:hint="eastAsia" w:hAnsi="宋体"/>
          <w:b/>
          <w:color w:val="000000"/>
          <w:sz w:val="32"/>
          <w:szCs w:val="32"/>
          <w:highlight w:val="none"/>
        </w:rPr>
      </w:pPr>
      <w:r>
        <w:rPr>
          <w:rFonts w:hint="eastAsia" w:hAnsi="宋体" w:cs="宋体"/>
          <w:bCs/>
          <w:color w:val="000000"/>
          <w:sz w:val="36"/>
          <w:szCs w:val="36"/>
          <w:highlight w:val="none"/>
          <w:lang w:eastAsia="zh-CN"/>
        </w:rPr>
        <w:t xml:space="preserve">二〇</w:t>
      </w:r>
      <w:r>
        <w:rPr>
          <w:rFonts w:hint="eastAsia" w:hAnsi="宋体" w:cs="宋体"/>
          <w:bCs/>
          <w:color w:val="000000"/>
          <w:sz w:val="36"/>
          <w:szCs w:val="36"/>
          <w:highlight w:val="none"/>
        </w:rPr>
        <w:t xml:space="preserve">    年  月  日</w:t>
      </w:r>
      <w:r/>
    </w:p>
    <w:p>
      <w:pPr>
        <w:spacing w:line="360" w:lineRule="auto"/>
        <w:rPr>
          <w:rFonts w:hint="eastAsia" w:ascii="宋体" w:hAnsi="宋体" w:cs="宋体"/>
          <w:b/>
          <w:color w:val="000000"/>
          <w:sz w:val="32"/>
          <w:szCs w:val="32"/>
          <w:highlight w:val="none"/>
        </w:rPr>
        <w:outlineLvl w:val="0"/>
      </w:pPr>
      <w:r/>
      <w:bookmarkStart w:id="7" w:name="（报价人）法定代表人授权书（格式）"/>
      <w:r/>
      <w:bookmarkEnd w:id="7"/>
      <w:r/>
      <w:bookmarkStart w:id="8" w:name="校园网系统报价和服务承诺表（格式）"/>
      <w:r/>
      <w:bookmarkEnd w:id="8"/>
      <w:r/>
      <w:r/>
    </w:p>
    <w:p>
      <w:pPr>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（一）投标函（格式）</w:t>
      </w:r>
      <w:r/>
    </w:p>
    <w:p>
      <w:pPr>
        <w:jc w:val="center"/>
        <w:spacing w:line="360" w:lineRule="auto"/>
        <w:rPr>
          <w:rFonts w:hint="eastAsia" w:hAnsi="宋体"/>
          <w:color w:val="000000"/>
          <w:sz w:val="24"/>
          <w:highlight w:val="none"/>
        </w:rPr>
        <w:outlineLvl w:val="0"/>
      </w:pPr>
      <w:r>
        <w:rPr>
          <w:rFonts w:hint="eastAsia" w:ascii="黑体" w:hAnsi="宋体" w:eastAsia="黑体"/>
          <w:bCs/>
          <w:color w:val="000000"/>
          <w:sz w:val="32"/>
          <w:szCs w:val="32"/>
          <w:highlight w:val="none"/>
        </w:rPr>
        <w:t xml:space="preserve">投标函</w:t>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cs="宋体"/>
          <w:bCs/>
          <w:color w:val="000000"/>
          <w:sz w:val="24"/>
          <w:highlight w:val="none"/>
          <w:lang w:eastAsia="zh-CN"/>
        </w:rPr>
        <w:t xml:space="preserve">JSZC-320213-PXGJ-G2026-0084</w:t>
      </w:r>
      <w:r>
        <w:rPr>
          <w:rFonts w:hint="eastAsia" w:ascii="宋体" w:hAnsi="宋体"/>
          <w:bCs/>
          <w:color w:val="000000"/>
          <w:sz w:val="24"/>
          <w:szCs w:val="24"/>
          <w:highlight w:val="none"/>
        </w:rPr>
        <w:t xml:space="preserve">招标文件，经仔细阅读和研究，我方决定参加此项目的投标。</w:t>
      </w:r>
      <w:r/>
    </w:p>
    <w:p>
      <w:pPr>
        <w:numPr>
          <w:ilvl w:val="0"/>
          <w:numId w:val="20"/>
        </w:numPr>
        <w:ind w:left="0" w:firstLine="525"/>
        <w:spacing w:line="48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20"/>
        </w:numPr>
        <w:ind w:left="0" w:firstLine="523"/>
        <w:spacing w:line="480" w:lineRule="auto"/>
        <w:tabs>
          <w:tab w:val="left" w:pos="0" w:leader="none"/>
          <w:tab w:val="left" w:pos="315" w:leader="none"/>
          <w:tab w:val="left" w:pos="525" w:leader="none"/>
          <w:tab w:val="left" w:pos="840" w:leader="none"/>
          <w:tab w:val="left" w:pos="945" w:leader="none"/>
          <w:tab w:val="left" w:pos="1050" w:leader="none"/>
        </w:tabs>
        <w:rPr>
          <w:rStyle w:val="1144"/>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在招标文件中要求的文件、资料。</w:t>
      </w:r>
      <w:r/>
    </w:p>
    <w:p>
      <w:pPr>
        <w:numPr>
          <w:ilvl w:val="0"/>
          <w:numId w:val="2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2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2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2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w:t>
      </w:r>
      <w:r>
        <w:rPr>
          <w:rFonts w:hint="eastAsia" w:ascii="宋体" w:hAnsi="宋体"/>
          <w:bCs/>
          <w:color w:val="000000"/>
          <w:sz w:val="24"/>
          <w:szCs w:val="24"/>
          <w:highlight w:val="none"/>
          <w:lang w:val="en-US" w:eastAsia="zh-CN"/>
        </w:rPr>
        <w:t xml:space="preserve">按照</w:t>
      </w:r>
      <w:r>
        <w:rPr>
          <w:rFonts w:hint="eastAsia" w:ascii="宋体" w:hAnsi="宋体"/>
          <w:bCs/>
          <w:color w:val="000000"/>
          <w:sz w:val="24"/>
          <w:szCs w:val="24"/>
          <w:highlight w:val="none"/>
        </w:rPr>
        <w:t xml:space="preserve">《中华人民共和国民法典》、财政部《政府采购货物和服务招标投标管理办法》等相关法律法规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2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2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2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2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80" w:lineRule="auto"/>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ind w:firstLine="480"/>
        <w:jc w:val="left"/>
        <w:spacing w:line="480" w:lineRule="auto"/>
        <w:rPr>
          <w:rFonts w:hint="eastAsia" w:ascii="黑体" w:hAnsi="宋体" w:eastAsia="黑体"/>
          <w:bCs/>
          <w:color w:val="000000"/>
          <w:sz w:val="24"/>
          <w:highlight w:val="none"/>
        </w:rPr>
        <w:outlineLvl w:val="0"/>
      </w:pPr>
      <w:r>
        <w:rPr>
          <w:rFonts w:hint="eastAsia" w:ascii="宋体" w:hAnsi="宋体"/>
          <w:bCs/>
          <w:color w:val="000000"/>
          <w:sz w:val="24"/>
          <w:szCs w:val="24"/>
          <w:highlight w:val="none"/>
        </w:rPr>
        <w:t xml:space="preserve">投标人名称（盖章）：</w:t>
      </w:r>
      <w:r>
        <w:rPr>
          <w:rFonts w:hint="eastAsia" w:ascii="宋体" w:hAnsi="宋体" w:cs="宋体"/>
          <w:color w:val="000000"/>
          <w:sz w:val="28"/>
          <w:highlight w:val="none"/>
        </w:rPr>
        <w:br w:type="page" w:clear="all"/>
      </w:r>
      <w:r>
        <w:rPr>
          <w:rFonts w:hint="eastAsia" w:ascii="黑体" w:hAnsi="宋体" w:eastAsia="黑体"/>
          <w:bCs/>
          <w:color w:val="000000"/>
          <w:sz w:val="24"/>
          <w:highlight w:val="none"/>
        </w:rPr>
        <w:t xml:space="preserve">（二）开标一览表（格式）</w:t>
      </w:r>
      <w:r/>
    </w:p>
    <w:p>
      <w:pPr>
        <w:ind w:firstLine="480"/>
        <w:spacing w:line="400" w:lineRule="exact"/>
        <w:rPr>
          <w:rFonts w:hint="eastAsia"/>
          <w:color w:val="000000"/>
          <w:sz w:val="24"/>
          <w:highlight w:val="none"/>
        </w:rPr>
      </w:pPr>
      <w:r>
        <w:rPr>
          <w:rFonts w:hint="eastAsia"/>
          <w:color w:val="000000"/>
          <w:sz w:val="24"/>
          <w:highlight w:val="none"/>
        </w:rPr>
      </w:r>
      <w:r/>
    </w:p>
    <w:p>
      <w:pPr>
        <w:rPr>
          <w:rFonts w:hint="eastAsia" w:ascii="黑体" w:eastAsia="黑体"/>
          <w:bCs/>
          <w:color w:val="000000"/>
          <w:sz w:val="36"/>
          <w:szCs w:val="36"/>
          <w:highlight w:val="none"/>
        </w:rPr>
        <w:outlineLvl w:val="0"/>
      </w:pPr>
      <w:r>
        <w:rPr>
          <w:rFonts w:hint="eastAsia"/>
          <w:color w:val="000000"/>
          <w:sz w:val="24"/>
          <w:highlight w:val="none"/>
        </w:rPr>
        <w:t xml:space="preserve">                              </w:t>
      </w:r>
      <w:r>
        <w:rPr>
          <w:rFonts w:hint="eastAsia" w:ascii="黑体" w:eastAsia="黑体"/>
          <w:bCs/>
          <w:color w:val="000000"/>
          <w:sz w:val="36"/>
          <w:szCs w:val="36"/>
          <w:highlight w:val="none"/>
        </w:rPr>
        <w:t xml:space="preserve">开标一览表</w:t>
      </w:r>
      <w:r/>
    </w:p>
    <w:p>
      <w:pPr>
        <w:rPr>
          <w:rFonts w:hint="eastAsia" w:hAnsi="宋体" w:cs="宋体"/>
          <w:bCs/>
          <w:color w:val="000000"/>
          <w:sz w:val="30"/>
          <w:szCs w:val="30"/>
          <w:highlight w:val="none"/>
        </w:rPr>
        <w:outlineLvl w:val="0"/>
      </w:pPr>
      <w:r>
        <w:rPr>
          <w:rFonts w:hint="eastAsia" w:hAnsi="宋体" w:cs="宋体"/>
          <w:bCs/>
          <w:color w:val="000000"/>
          <w:sz w:val="30"/>
          <w:szCs w:val="30"/>
          <w:highlight w:val="none"/>
        </w:rPr>
      </w:r>
      <w:r/>
    </w:p>
    <w:p>
      <w:pPr>
        <w:pStyle w:val="837"/>
        <w:rPr>
          <w:rFonts w:hint="eastAsia"/>
          <w:color w:val="auto"/>
          <w:highlight w:val="none"/>
        </w:rPr>
      </w:pPr>
      <w:r>
        <w:rPr>
          <w:color w:val="auto"/>
          <w:highlight w:val="none"/>
        </w:rPr>
        <w:t xml:space="preserve">项目编号：</w:t>
      </w:r>
      <w:r/>
    </w:p>
    <w:p>
      <w:pPr>
        <w:pStyle w:val="837"/>
        <w:rPr>
          <w:rFonts w:hint="eastAsia"/>
          <w:color w:val="auto"/>
          <w:highlight w:val="none"/>
        </w:rPr>
      </w:pPr>
      <w:r>
        <w:rPr>
          <w:color w:val="auto"/>
          <w:highlight w:val="none"/>
        </w:rPr>
        <w:t xml:space="preserve">货币单位：人民币元</w:t>
      </w:r>
      <w:r/>
    </w:p>
    <w:p>
      <w:pPr>
        <w:pStyle w:val="837"/>
        <w:rPr>
          <w:rFonts w:hint="eastAsia"/>
          <w:color w:val="auto"/>
          <w:highlight w:val="none"/>
        </w:rPr>
      </w:pPr>
      <w:r>
        <w:rPr>
          <w:rFonts w:hint="eastAsia"/>
          <w:color w:val="auto"/>
          <w:highlight w:val="none"/>
        </w:rPr>
      </w:r>
      <w:r/>
    </w:p>
    <w:tbl>
      <w:tblPr>
        <w:tblStyle w:val="816"/>
        <w:tblW w:w="9856" w:type="dxa"/>
        <w:tblCellSpacing w:w="15" w:type="dxa"/>
        <w:tblInd w:w="-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3131"/>
        <w:gridCol w:w="2910"/>
        <w:gridCol w:w="3815"/>
      </w:tblGrid>
      <w:tr>
        <w:trPr>
          <w:tblCellSpacing w:w="15" w:type="dxa"/>
        </w:trPr>
        <w:tc>
          <w:tcPr>
            <w:tcBorders>
              <w:top w:val="single" w:color="auto" w:sz="4" w:space="0"/>
              <w:left w:val="single" w:color="auto" w:sz="4" w:space="0"/>
              <w:right w:val="single" w:color="auto" w:sz="4" w:space="0"/>
            </w:tcBorders>
            <w:tcW w:w="3086" w:type="dxa"/>
            <w:vAlign w:val="center"/>
            <w:textDirection w:val="lrTb"/>
            <w:noWrap w:val="false"/>
          </w:tcPr>
          <w:p>
            <w:pPr>
              <w:pStyle w:val="837"/>
              <w:rPr>
                <w:rFonts w:hint="eastAsia"/>
                <w:color w:val="auto"/>
                <w:highlight w:val="none"/>
              </w:rPr>
            </w:pPr>
            <w:r>
              <w:rPr>
                <w:color w:val="auto"/>
                <w:highlight w:val="none"/>
              </w:rPr>
              <w:t xml:space="preserve">项目名称</w:t>
            </w:r>
            <w:r/>
          </w:p>
        </w:tc>
        <w:tc>
          <w:tcPr>
            <w:tcBorders>
              <w:top w:val="single" w:color="auto" w:sz="4" w:space="0"/>
              <w:left w:val="single" w:color="auto" w:sz="4" w:space="0"/>
              <w:right w:val="single" w:color="auto" w:sz="4" w:space="0"/>
            </w:tcBorders>
            <w:tcW w:w="2880" w:type="dxa"/>
            <w:vAlign w:val="center"/>
            <w:textDirection w:val="lrTb"/>
            <w:noWrap w:val="false"/>
          </w:tcPr>
          <w:p>
            <w:pPr>
              <w:pStyle w:val="837"/>
              <w:rPr>
                <w:rFonts w:hint="eastAsia"/>
                <w:color w:val="auto"/>
                <w:highlight w:val="none"/>
              </w:rPr>
            </w:pPr>
            <w:r>
              <w:rPr>
                <w:color w:val="auto"/>
                <w:highlight w:val="none"/>
              </w:rPr>
              <w:t xml:space="preserve">项目内容</w:t>
            </w:r>
            <w:r/>
          </w:p>
        </w:tc>
        <w:tc>
          <w:tcPr>
            <w:tcBorders>
              <w:top w:val="single" w:color="auto" w:sz="4" w:space="0"/>
              <w:left w:val="single" w:color="auto" w:sz="4" w:space="0"/>
              <w:right w:val="single" w:color="auto" w:sz="4" w:space="0"/>
            </w:tcBorders>
            <w:tcW w:w="3770" w:type="dxa"/>
            <w:vAlign w:val="center"/>
            <w:textDirection w:val="lrTb"/>
            <w:noWrap w:val="false"/>
          </w:tcPr>
          <w:p>
            <w:pPr>
              <w:pStyle w:val="837"/>
              <w:rPr>
                <w:rFonts w:hint="eastAsia"/>
                <w:color w:val="auto"/>
                <w:highlight w:val="none"/>
              </w:rPr>
            </w:pPr>
            <w:r>
              <w:rPr>
                <w:color w:val="auto"/>
                <w:highlight w:val="none"/>
              </w:rPr>
              <w:t xml:space="preserve">总价（小写）</w:t>
            </w:r>
            <w:r/>
          </w:p>
        </w:tc>
      </w:tr>
      <w:tr>
        <w:trPr>
          <w:tblCellSpacing w:w="15" w:type="dxa"/>
        </w:trPr>
        <w:tc>
          <w:tcPr>
            <w:tcBorders>
              <w:top w:val="single" w:color="auto" w:sz="4" w:space="0"/>
              <w:left w:val="single" w:color="auto" w:sz="4" w:space="0"/>
              <w:right w:val="single" w:color="auto" w:sz="4" w:space="0"/>
            </w:tcBorders>
            <w:tcW w:w="3086" w:type="dxa"/>
            <w:vAlign w:val="center"/>
            <w:textDirection w:val="lrTb"/>
            <w:noWrap w:val="false"/>
          </w:tcPr>
          <w:p>
            <w:pPr>
              <w:pStyle w:val="837"/>
              <w:rPr>
                <w:rFonts w:hint="eastAsia"/>
                <w:color w:val="auto"/>
                <w:highlight w:val="none"/>
              </w:rPr>
            </w:pPr>
            <w:r>
              <w:rPr>
                <w:rStyle w:val="1408"/>
                <w:color w:val="auto"/>
                <w:highlight w:val="none"/>
              </w:rPr>
              <w:t xml:space="preserve">项目名称</w:t>
            </w:r>
            <w:r/>
          </w:p>
        </w:tc>
        <w:tc>
          <w:tcPr>
            <w:tcBorders>
              <w:top w:val="single" w:color="auto" w:sz="4" w:space="0"/>
              <w:left w:val="single" w:color="auto" w:sz="4" w:space="0"/>
              <w:right w:val="single" w:color="auto" w:sz="4" w:space="0"/>
            </w:tcBorders>
            <w:tcW w:w="2880" w:type="dxa"/>
            <w:vAlign w:val="center"/>
            <w:textDirection w:val="lrTb"/>
            <w:noWrap w:val="false"/>
          </w:tcPr>
          <w:p>
            <w:pPr>
              <w:pStyle w:val="837"/>
              <w:rPr>
                <w:rFonts w:hint="eastAsia"/>
                <w:color w:val="auto"/>
                <w:highlight w:val="none"/>
              </w:rPr>
            </w:pPr>
            <w:r>
              <w:rPr>
                <w:color w:val="auto"/>
                <w:highlight w:val="none"/>
              </w:rPr>
              <w:t xml:space="preserve">详见投标文件</w:t>
            </w:r>
            <w:r/>
          </w:p>
        </w:tc>
        <w:tc>
          <w:tcPr>
            <w:tcBorders>
              <w:top w:val="single" w:color="auto" w:sz="4" w:space="0"/>
              <w:left w:val="single" w:color="auto" w:sz="4" w:space="0"/>
              <w:right w:val="single" w:color="auto" w:sz="4" w:space="0"/>
            </w:tcBorders>
            <w:tcW w:w="3770" w:type="dxa"/>
            <w:vAlign w:val="center"/>
            <w:textDirection w:val="lrTb"/>
            <w:noWrap w:val="false"/>
          </w:tcPr>
          <w:p>
            <w:pPr>
              <w:pStyle w:val="837"/>
              <w:rPr>
                <w:rFonts w:hint="eastAsia"/>
                <w:color w:val="auto"/>
                <w:highlight w:val="none"/>
              </w:rPr>
            </w:pPr>
            <w:r>
              <w:rPr>
                <w:rStyle w:val="1408"/>
                <w:rFonts w:hint="eastAsia"/>
                <w:color w:val="auto"/>
                <w:highlight w:val="none"/>
              </w:rPr>
              <mc:AlternateContent>
                <mc:Choice Requires="wpg">
                  <w:drawing>
                    <wp:inline xmlns:wp="http://schemas.openxmlformats.org/drawingml/2006/wordprocessingDrawing" distT="0" distB="0" distL="0" distR="0">
                      <wp:extent cx="723900" cy="228600"/>
                      <wp:effectExtent l="0" t="0" r="0" b="0"/>
                      <wp:docPr id="4" name="矩形 5"/>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6"/>
                                <a:stretch/>
                              </a:blipFill>
                              <a:ln>
                                <a:noFill/>
                              </a:ln>
                            </wps:spPr>
                            <wps:bodyPr rot="0">
                              <a:prstTxWarp prst="textNoShape">
                                <a:avLst/>
                              </a:prstTxWarp>
                              <a:noAutofit/>
                            </wps:bodyPr>
                          </wps:wsp>
                        </a:graphicData>
                      </a:graphic>
                    </wp:inline>
                  </w:drawing>
                </mc:Choice>
                <mc:Fallback>
                  <w:pict>
                    <v:shape id="shape 3" o:spid="_x0000_s3" o:spt="1" type="#_x0000_t1" style="width:57.0pt;height:18.0pt;mso-wrap-distance-left:0.0pt;mso-wrap-distance-top:0.0pt;mso-wrap-distance-right:0.0pt;mso-wrap-distance-bottom:0.0pt;visibility:visible;" stroked="f">
                      <v:fill r:id="rId16" o:title="" type="frame"/>
                    </v:shape>
                  </w:pict>
                </mc:Fallback>
              </mc:AlternateContent>
            </w:r>
            <w:r>
              <w:rPr>
                <w:color w:val="auto"/>
                <w:highlight w:val="none"/>
              </w:rPr>
              <w:t xml:space="preserve">元</w:t>
            </w:r>
            <w:r/>
          </w:p>
        </w:tc>
      </w:tr>
      <w:tr>
        <w:trPr>
          <w:tblCellSpacing w:w="15" w:type="dxa"/>
        </w:trPr>
        <w:tc>
          <w:tcPr>
            <w:tcBorders>
              <w:top w:val="single" w:color="auto" w:sz="4" w:space="0"/>
              <w:left w:val="single" w:color="auto" w:sz="4" w:space="0"/>
              <w:bottom w:val="single" w:color="auto" w:sz="4" w:space="0"/>
              <w:right w:val="single" w:color="auto" w:sz="4" w:space="0"/>
            </w:tcBorders>
            <w:tcW w:w="3086" w:type="dxa"/>
            <w:vAlign w:val="center"/>
            <w:textDirection w:val="lrTb"/>
            <w:noWrap w:val="false"/>
          </w:tcPr>
          <w:p>
            <w:pPr>
              <w:pStyle w:val="837"/>
              <w:rPr>
                <w:rFonts w:hint="eastAsia"/>
                <w:color w:val="auto"/>
                <w:highlight w:val="none"/>
              </w:rPr>
            </w:pPr>
            <w:r>
              <w:rPr>
                <w:color w:val="auto"/>
                <w:highlight w:val="none"/>
              </w:rPr>
              <w:t xml:space="preserve">总价（大写）：</w:t>
            </w:r>
            <w:r/>
          </w:p>
        </w:tc>
        <w:tc>
          <w:tcPr>
            <w:gridSpan w:val="2"/>
            <w:tcBorders>
              <w:top w:val="single" w:color="auto" w:sz="4" w:space="0"/>
              <w:left w:val="single" w:color="auto" w:sz="4" w:space="0"/>
              <w:bottom w:val="single" w:color="auto" w:sz="4" w:space="0"/>
              <w:right w:val="single" w:color="auto" w:sz="4" w:space="0"/>
            </w:tcBorders>
            <w:tcW w:w="6680" w:type="dxa"/>
            <w:vAlign w:val="center"/>
            <w:textDirection w:val="lrTb"/>
            <w:noWrap w:val="false"/>
          </w:tcPr>
          <w:p>
            <w:pPr>
              <w:pStyle w:val="837"/>
              <w:rPr>
                <w:rFonts w:hint="eastAsia"/>
                <w:color w:val="auto"/>
                <w:highlight w:val="none"/>
              </w:rPr>
            </w:pPr>
            <w:r>
              <w:rPr>
                <w:rStyle w:val="1408"/>
                <w:color w:val="auto"/>
                <w:highlight w:val="none"/>
              </w:rPr>
              <w:t xml:space="preserve">金额大写</w:t>
            </w:r>
            <w:r/>
          </w:p>
        </w:tc>
      </w:tr>
    </w:tbl>
    <w:p>
      <w:pPr>
        <w:pStyle w:val="837"/>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ascii="宋体" w:hAnsi="宋体" w:cs="宋体"/>
          <w:color w:val="000000"/>
          <w:sz w:val="24"/>
          <w:szCs w:val="24"/>
          <w:highlight w:val="none"/>
        </w:rPr>
        <w:outlineLvl w:val="0"/>
      </w:pPr>
      <w:r>
        <w:rPr>
          <w:rFonts w:hint="eastAsia"/>
          <w:color w:val="auto"/>
          <w:sz w:val="24"/>
          <w:szCs w:val="24"/>
          <w:highlight w:val="none"/>
          <w:lang w:eastAsia="zh-CN"/>
        </w:rPr>
        <w:t xml:space="preserve">投标供应商</w:t>
      </w:r>
      <w:r>
        <w:rPr>
          <w:color w:val="auto"/>
          <w:sz w:val="24"/>
          <w:szCs w:val="24"/>
          <w:highlight w:val="none"/>
        </w:rPr>
        <w:t xml:space="preserve">公章：</w:t>
      </w:r>
      <w:r>
        <w:rPr>
          <w:rFonts w:hint="eastAsia"/>
          <w:color w:val="auto"/>
          <w:sz w:val="24"/>
          <w:szCs w:val="24"/>
          <w:highlight w:val="none"/>
          <w:lang w:val="en-US" w:eastAsia="zh-CN"/>
        </w:rPr>
        <w:t xml:space="preserve">  </w:t>
      </w:r>
      <w:r>
        <w:rPr>
          <w:color w:val="auto"/>
          <w:sz w:val="24"/>
          <w:szCs w:val="24"/>
          <w:highlight w:val="none"/>
        </w:rPr>
        <w:t xml:space="preserve">（电子签章）</w:t>
      </w:r>
      <w:r/>
    </w:p>
    <w:p>
      <w:pPr>
        <w:ind w:firstLine="482"/>
        <w:keepLines w:val="0"/>
        <w:keepNext w:val="0"/>
        <w:pageBreakBefore w:val="0"/>
        <w:spacing w:line="360" w:lineRule="auto"/>
        <w:widowControl w:val="off"/>
        <w:rPr>
          <w:rFonts w:ascii="黑体" w:hAnsi="宋体" w:eastAsia="黑体"/>
          <w:b/>
          <w:bCs/>
          <w:color w:val="000000"/>
          <w:sz w:val="24"/>
          <w:szCs w:val="24"/>
          <w:highlight w:val="none"/>
        </w:rPr>
      </w:pPr>
      <w:r>
        <w:rPr>
          <w:rFonts w:ascii="黑体" w:hAnsi="宋体" w:eastAsia="黑体"/>
          <w:b/>
          <w:bCs/>
          <w:color w:val="000000"/>
          <w:sz w:val="24"/>
          <w:szCs w:val="24"/>
          <w:highlight w:val="none"/>
        </w:rPr>
      </w:r>
      <w:r/>
    </w:p>
    <w:p>
      <w:pPr>
        <w:rPr>
          <w:rFonts w:hint="eastAsia" w:ascii="黑体" w:eastAsia="黑体" w:cs="Times New Roman"/>
          <w:bCs/>
          <w:color w:val="auto"/>
          <w:sz w:val="32"/>
          <w:szCs w:val="32"/>
          <w:highlight w:val="none"/>
        </w:rPr>
      </w:pPr>
      <w:r>
        <w:rPr>
          <w:rFonts w:hint="eastAsia" w:ascii="黑体" w:eastAsia="黑体" w:cs="Times New Roman"/>
          <w:bCs/>
          <w:color w:val="auto"/>
          <w:sz w:val="32"/>
          <w:szCs w:val="32"/>
          <w:highlight w:val="none"/>
        </w:rPr>
        <w:br w:type="page" w:clear="all"/>
      </w:r>
      <w:r/>
    </w:p>
    <w:p>
      <w:pPr>
        <w:spacing w:line="360" w:lineRule="auto"/>
        <w:rPr>
          <w:rFonts w:hint="eastAsia" w:ascii="黑体" w:eastAsia="黑体"/>
          <w:bCs/>
          <w:color w:val="000000"/>
          <w:sz w:val="24"/>
          <w:highlight w:val="none"/>
        </w:rPr>
      </w:pPr>
      <w:r>
        <w:rPr>
          <w:rFonts w:hint="eastAsia" w:ascii="黑体" w:eastAsia="黑体"/>
          <w:bCs/>
          <w:color w:val="000000"/>
          <w:sz w:val="24"/>
          <w:highlight w:val="none"/>
        </w:rPr>
        <w:t xml:space="preserve">（三）报价明细表</w:t>
      </w:r>
      <w:r>
        <w:rPr>
          <w:rFonts w:hint="eastAsia" w:ascii="黑体" w:hAnsi="宋体" w:eastAsia="黑体"/>
          <w:bCs/>
          <w:color w:val="000000"/>
          <w:sz w:val="24"/>
          <w:highlight w:val="none"/>
        </w:rPr>
        <w:t xml:space="preserve">（格式）</w:t>
      </w:r>
      <w:r/>
    </w:p>
    <w:p>
      <w:pPr>
        <w:jc w:val="center"/>
        <w:rPr>
          <w:rFonts w:hint="eastAsia" w:ascii="黑体" w:eastAsia="黑体"/>
          <w:bCs/>
          <w:color w:val="000000"/>
          <w:sz w:val="24"/>
          <w:highlight w:val="none"/>
        </w:rPr>
        <w:outlineLvl w:val="0"/>
      </w:pPr>
      <w:r>
        <w:rPr>
          <w:rFonts w:hint="eastAsia" w:ascii="黑体" w:hAnsi="宋体" w:eastAsia="黑体"/>
          <w:bCs/>
          <w:color w:val="000000"/>
          <w:sz w:val="36"/>
          <w:szCs w:val="36"/>
          <w:highlight w:val="none"/>
        </w:rPr>
        <w:t xml:space="preserve">报价明细表</w:t>
      </w:r>
      <w:r/>
    </w:p>
    <w:p>
      <w:pPr>
        <w:spacing w:line="360" w:lineRule="auto"/>
        <w:rPr>
          <w:color w:val="000000"/>
          <w:sz w:val="24"/>
          <w:highlight w:val="none"/>
        </w:rPr>
      </w:pPr>
      <w:r>
        <w:rPr>
          <w:rFonts w:hint="eastAsia" w:hAnsi="宋体" w:cs="宋体"/>
          <w:color w:val="000000"/>
          <w:sz w:val="24"/>
          <w:highlight w:val="none"/>
        </w:rPr>
        <w:t xml:space="preserve">投标供应商（盖章）</w:t>
      </w:r>
      <w:r>
        <w:rPr>
          <w:rFonts w:hAnsi="宋体" w:cs="宋体"/>
          <w:color w:val="000000"/>
          <w:sz w:val="24"/>
          <w:highlight w:val="none"/>
        </w:rPr>
        <w:t xml:space="preserve">                                  </w:t>
      </w:r>
      <w:r>
        <w:rPr>
          <w:rFonts w:hint="eastAsia" w:hAnsi="宋体" w:cs="宋体"/>
          <w:color w:val="000000"/>
          <w:sz w:val="24"/>
          <w:highlight w:val="none"/>
        </w:rPr>
        <w:t xml:space="preserve">采购编号：</w:t>
      </w:r>
      <w:r/>
    </w:p>
    <w:tbl>
      <w:tblPr>
        <w:tblStyle w:val="816"/>
        <w:tblW w:w="9213" w:type="dxa"/>
        <w:tblInd w:w="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370"/>
        <w:gridCol w:w="1788"/>
        <w:gridCol w:w="800"/>
        <w:gridCol w:w="750"/>
        <w:gridCol w:w="762"/>
        <w:gridCol w:w="1163"/>
        <w:gridCol w:w="1107"/>
        <w:gridCol w:w="743"/>
      </w:tblGrid>
      <w:tr>
        <w:trPr>
          <w:trHeight w:val="526"/>
        </w:trPr>
        <w:tc>
          <w:tcPr>
            <w:tcW w:w="730" w:type="dxa"/>
            <w:vAlign w:val="center"/>
            <w:textDirection w:val="lrTb"/>
            <w:noWrap w:val="false"/>
          </w:tcPr>
          <w:p>
            <w:pPr>
              <w:jc w:val="center"/>
              <w:spacing w:line="360" w:lineRule="auto"/>
              <w:rPr>
                <w:rFonts w:ascii="宋体" w:hAnsi="宋体"/>
                <w:b w:val="0"/>
                <w:bCs/>
                <w:sz w:val="24"/>
                <w:szCs w:val="22"/>
              </w:rPr>
            </w:pPr>
            <w:r>
              <w:rPr>
                <w:rFonts w:hint="eastAsia" w:ascii="宋体" w:hAnsi="宋体"/>
                <w:b w:val="0"/>
                <w:bCs/>
                <w:sz w:val="24"/>
                <w:szCs w:val="22"/>
              </w:rPr>
              <w:t xml:space="preserve">序号</w:t>
            </w:r>
            <w:r/>
          </w:p>
        </w:tc>
        <w:tc>
          <w:tcPr>
            <w:tcW w:w="1370" w:type="dxa"/>
            <w:vAlign w:val="center"/>
            <w:textDirection w:val="lrTb"/>
            <w:noWrap w:val="false"/>
          </w:tcPr>
          <w:p>
            <w:pPr>
              <w:jc w:val="center"/>
              <w:spacing w:line="360" w:lineRule="auto"/>
              <w:rPr>
                <w:rFonts w:ascii="宋体" w:hAnsi="宋体"/>
                <w:b w:val="0"/>
                <w:bCs/>
                <w:sz w:val="24"/>
                <w:szCs w:val="22"/>
              </w:rPr>
            </w:pPr>
            <w:r>
              <w:rPr>
                <w:rFonts w:hint="eastAsia" w:ascii="宋体" w:hAnsi="宋体"/>
                <w:b w:val="0"/>
                <w:bCs/>
                <w:sz w:val="24"/>
                <w:szCs w:val="22"/>
              </w:rPr>
              <w:t xml:space="preserve">名称</w:t>
            </w:r>
            <w:r/>
          </w:p>
        </w:tc>
        <w:tc>
          <w:tcPr>
            <w:tcW w:w="1788" w:type="dxa"/>
            <w:vAlign w:val="center"/>
            <w:textDirection w:val="lrTb"/>
            <w:noWrap w:val="false"/>
          </w:tcPr>
          <w:p>
            <w:pPr>
              <w:jc w:val="center"/>
              <w:spacing w:line="360" w:lineRule="auto"/>
              <w:rPr>
                <w:rFonts w:hint="default" w:ascii="宋体" w:hAnsi="宋体" w:eastAsia="宋体"/>
                <w:b w:val="0"/>
                <w:bCs/>
                <w:sz w:val="24"/>
                <w:szCs w:val="22"/>
                <w:lang w:val="en-US" w:eastAsia="zh-CN"/>
              </w:rPr>
            </w:pPr>
            <w:r>
              <w:rPr>
                <w:rFonts w:hint="eastAsia" w:ascii="宋体" w:hAnsi="宋体"/>
                <w:b w:val="0"/>
                <w:bCs/>
                <w:sz w:val="24"/>
                <w:szCs w:val="22"/>
                <w:lang w:val="en-US" w:eastAsia="zh-CN"/>
              </w:rPr>
              <w:t xml:space="preserve">技术参数</w:t>
            </w:r>
            <w:r/>
          </w:p>
        </w:tc>
        <w:tc>
          <w:tcPr>
            <w:tcW w:w="800" w:type="dxa"/>
            <w:vAlign w:val="center"/>
            <w:textDirection w:val="lrTb"/>
            <w:noWrap w:val="false"/>
          </w:tcPr>
          <w:p>
            <w:pPr>
              <w:jc w:val="center"/>
              <w:spacing w:line="360" w:lineRule="auto"/>
              <w:rPr>
                <w:rFonts w:hint="eastAsia" w:ascii="宋体" w:hAnsi="宋体" w:eastAsia="宋体"/>
                <w:b w:val="0"/>
                <w:bCs/>
                <w:sz w:val="24"/>
                <w:szCs w:val="22"/>
                <w:lang w:eastAsia="zh-CN"/>
              </w:rPr>
            </w:pPr>
            <w:r>
              <w:rPr>
                <w:rFonts w:hint="eastAsia"/>
                <w:b w:val="0"/>
                <w:bCs/>
                <w:color w:val="000000"/>
                <w:sz w:val="24"/>
                <w:szCs w:val="21"/>
                <w:highlight w:val="none"/>
              </w:rPr>
              <w:t xml:space="preserve">品牌型号</w:t>
            </w:r>
            <w:r/>
          </w:p>
        </w:tc>
        <w:tc>
          <w:tcPr>
            <w:tcW w:w="750" w:type="dxa"/>
            <w:vAlign w:val="center"/>
            <w:textDirection w:val="lrTb"/>
            <w:noWrap w:val="false"/>
          </w:tcPr>
          <w:p>
            <w:pPr>
              <w:jc w:val="center"/>
              <w:spacing w:line="360" w:lineRule="auto"/>
              <w:rPr>
                <w:rFonts w:ascii="宋体" w:hAnsi="宋体"/>
                <w:b w:val="0"/>
                <w:bCs/>
                <w:sz w:val="24"/>
                <w:szCs w:val="22"/>
              </w:rPr>
            </w:pPr>
            <w:r>
              <w:rPr>
                <w:rFonts w:hint="eastAsia" w:ascii="宋体" w:hAnsi="宋体"/>
                <w:b w:val="0"/>
                <w:bCs/>
                <w:sz w:val="24"/>
                <w:szCs w:val="22"/>
              </w:rPr>
              <w:t xml:space="preserve">数量</w:t>
            </w:r>
            <w:r/>
          </w:p>
        </w:tc>
        <w:tc>
          <w:tcPr>
            <w:tcW w:w="762" w:type="dxa"/>
            <w:vAlign w:val="center"/>
            <w:textDirection w:val="lrTb"/>
            <w:noWrap w:val="false"/>
          </w:tcPr>
          <w:p>
            <w:pPr>
              <w:jc w:val="center"/>
              <w:spacing w:line="360" w:lineRule="auto"/>
              <w:rPr>
                <w:rFonts w:ascii="宋体" w:hAnsi="宋体"/>
                <w:b w:val="0"/>
                <w:bCs/>
                <w:sz w:val="24"/>
                <w:szCs w:val="22"/>
              </w:rPr>
            </w:pPr>
            <w:r>
              <w:rPr>
                <w:rFonts w:hint="eastAsia"/>
                <w:b w:val="0"/>
                <w:bCs/>
                <w:color w:val="000000"/>
                <w:sz w:val="24"/>
                <w:szCs w:val="21"/>
                <w:highlight w:val="none"/>
              </w:rPr>
              <w:t xml:space="preserve">产地</w:t>
            </w:r>
            <w:r/>
          </w:p>
        </w:tc>
        <w:tc>
          <w:tcPr>
            <w:tcW w:w="1163" w:type="dxa"/>
            <w:vAlign w:val="center"/>
            <w:textDirection w:val="lrTb"/>
            <w:noWrap w:val="false"/>
          </w:tcPr>
          <w:p>
            <w:pPr>
              <w:jc w:val="center"/>
              <w:spacing w:line="360" w:lineRule="auto"/>
              <w:rPr>
                <w:rFonts w:hint="default" w:ascii="宋体" w:hAnsi="宋体" w:eastAsia="宋体"/>
                <w:b w:val="0"/>
                <w:bCs/>
                <w:sz w:val="24"/>
                <w:szCs w:val="22"/>
                <w:lang w:val="en-US" w:eastAsia="zh-CN"/>
              </w:rPr>
            </w:pPr>
            <w:r>
              <w:rPr>
                <w:rFonts w:hint="eastAsia" w:ascii="宋体" w:hAnsi="宋体"/>
                <w:b w:val="0"/>
                <w:bCs/>
                <w:sz w:val="24"/>
                <w:szCs w:val="22"/>
                <w:lang w:val="en-US" w:eastAsia="zh-CN"/>
              </w:rPr>
              <w:t xml:space="preserve">单价</w:t>
            </w:r>
            <w:r>
              <w:rPr>
                <w:rFonts w:hint="eastAsia" w:hAnsi="宋体"/>
                <w:sz w:val="24"/>
                <w:highlight w:val="none"/>
              </w:rPr>
              <w:t xml:space="preserve">（元）</w:t>
            </w:r>
            <w:r/>
          </w:p>
        </w:tc>
        <w:tc>
          <w:tcPr>
            <w:tcW w:w="1107" w:type="dxa"/>
            <w:vAlign w:val="center"/>
            <w:textDirection w:val="lrTb"/>
            <w:noWrap w:val="false"/>
          </w:tcPr>
          <w:p>
            <w:pPr>
              <w:jc w:val="center"/>
              <w:spacing w:line="360" w:lineRule="auto"/>
              <w:rPr>
                <w:rFonts w:hint="eastAsia" w:ascii="宋体" w:hAnsi="宋体" w:eastAsia="宋体"/>
                <w:b w:val="0"/>
                <w:bCs/>
                <w:sz w:val="24"/>
                <w:szCs w:val="22"/>
                <w:lang w:val="en-US" w:eastAsia="zh-CN"/>
              </w:rPr>
            </w:pPr>
            <w:r>
              <w:rPr>
                <w:rFonts w:hint="eastAsia" w:hAnsi="宋体"/>
                <w:sz w:val="24"/>
                <w:highlight w:val="none"/>
              </w:rPr>
              <w:t xml:space="preserve">合价（元）</w:t>
            </w:r>
            <w:r/>
          </w:p>
        </w:tc>
        <w:tc>
          <w:tcPr>
            <w:tcW w:w="743" w:type="dxa"/>
            <w:vAlign w:val="center"/>
            <w:textDirection w:val="lrTb"/>
            <w:noWrap w:val="false"/>
          </w:tcPr>
          <w:p>
            <w:pPr>
              <w:jc w:val="center"/>
              <w:spacing w:line="360" w:lineRule="auto"/>
              <w:rPr>
                <w:rFonts w:hint="eastAsia" w:ascii="宋体" w:hAnsi="宋体"/>
                <w:b w:val="0"/>
                <w:bCs/>
                <w:sz w:val="24"/>
                <w:szCs w:val="22"/>
                <w:lang w:val="en-US" w:eastAsia="zh-CN"/>
              </w:rPr>
            </w:pPr>
            <w:r>
              <w:rPr>
                <w:rFonts w:hint="eastAsia" w:ascii="宋体" w:hAnsi="宋体"/>
                <w:b w:val="0"/>
                <w:bCs/>
                <w:sz w:val="24"/>
                <w:szCs w:val="22"/>
                <w:lang w:val="en-US" w:eastAsia="zh-CN"/>
              </w:rPr>
              <w:t xml:space="preserve">备注</w:t>
            </w:r>
            <w:r/>
          </w:p>
        </w:tc>
      </w:tr>
      <w:tr>
        <w:trPr>
          <w:trHeight w:val="511"/>
        </w:trPr>
        <w:tc>
          <w:tcPr>
            <w:tcW w:w="73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37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788"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80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75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762"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163"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107"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743"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r>
      <w:tr>
        <w:trPr>
          <w:trHeight w:val="526"/>
        </w:trPr>
        <w:tc>
          <w:tcPr>
            <w:tcW w:w="73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37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788"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80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75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762"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163"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107"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743"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r>
      <w:tr>
        <w:trPr>
          <w:trHeight w:val="496"/>
        </w:trPr>
        <w:tc>
          <w:tcPr>
            <w:tcW w:w="73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37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788"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80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75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762"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163"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107"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743"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r>
      <w:tr>
        <w:trPr>
          <w:trHeight w:val="581"/>
        </w:trPr>
        <w:tc>
          <w:tcPr>
            <w:tcW w:w="73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37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788"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80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75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762"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163"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107"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743"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r>
      <w:tr>
        <w:trPr>
          <w:trHeight w:val="581"/>
        </w:trPr>
        <w:tc>
          <w:tcPr>
            <w:tcW w:w="73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37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788"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80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75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762"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163"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107"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743"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r>
      <w:tr>
        <w:trPr>
          <w:trHeight w:val="581"/>
        </w:trPr>
        <w:tc>
          <w:tcPr>
            <w:tcW w:w="73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37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788"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80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750"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762"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163"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1107"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c>
          <w:tcPr>
            <w:tcW w:w="743" w:type="dxa"/>
            <w:vAlign w:val="top"/>
            <w:textDirection w:val="lrTb"/>
            <w:noWrap w:val="false"/>
          </w:tcPr>
          <w:p>
            <w:pPr>
              <w:ind w:firstLine="480"/>
              <w:spacing w:line="360" w:lineRule="auto"/>
              <w:rPr>
                <w:rFonts w:ascii="宋体" w:hAnsi="宋体"/>
                <w:bCs/>
                <w:sz w:val="24"/>
                <w:szCs w:val="22"/>
              </w:rPr>
            </w:pPr>
            <w:r>
              <w:rPr>
                <w:rFonts w:ascii="宋体" w:hAnsi="宋体"/>
                <w:bCs/>
                <w:sz w:val="24"/>
                <w:szCs w:val="22"/>
              </w:rPr>
            </w:r>
            <w:r/>
          </w:p>
        </w:tc>
      </w:tr>
      <w:tr>
        <w:trPr>
          <w:trHeight w:val="581"/>
        </w:trPr>
        <w:tc>
          <w:tcPr>
            <w:tcW w:w="730" w:type="dxa"/>
            <w:vAlign w:val="center"/>
            <w:textDirection w:val="lrTb"/>
            <w:noWrap w:val="false"/>
          </w:tcPr>
          <w:p>
            <w:pPr>
              <w:jc w:val="center"/>
              <w:spacing w:line="360" w:lineRule="auto"/>
              <w:rPr>
                <w:rFonts w:ascii="宋体" w:hAnsi="宋体"/>
                <w:bCs/>
                <w:sz w:val="24"/>
                <w:szCs w:val="22"/>
              </w:rPr>
            </w:pPr>
            <w:r>
              <w:rPr>
                <w:rFonts w:hint="eastAsia" w:ascii="宋体" w:hAnsi="宋体"/>
                <w:bCs/>
                <w:sz w:val="24"/>
                <w:szCs w:val="22"/>
                <w:lang w:val="en-US" w:eastAsia="zh-CN"/>
              </w:rPr>
              <w:t xml:space="preserve">总</w:t>
            </w:r>
            <w:r>
              <w:rPr>
                <w:rFonts w:hint="eastAsia" w:ascii="宋体" w:hAnsi="宋体"/>
                <w:bCs/>
                <w:sz w:val="24"/>
                <w:szCs w:val="22"/>
              </w:rPr>
              <w:t xml:space="preserve">报价</w:t>
            </w:r>
            <w:r/>
          </w:p>
        </w:tc>
        <w:tc>
          <w:tcPr>
            <w:gridSpan w:val="8"/>
            <w:tcW w:w="8483" w:type="dxa"/>
            <w:vAlign w:val="center"/>
            <w:textDirection w:val="lrTb"/>
            <w:noWrap w:val="false"/>
          </w:tcPr>
          <w:p>
            <w:pPr>
              <w:spacing w:line="360" w:lineRule="auto"/>
              <w:rPr>
                <w:rFonts w:ascii="宋体" w:hAnsi="宋体"/>
                <w:bCs/>
                <w:sz w:val="24"/>
                <w:szCs w:val="22"/>
              </w:rPr>
            </w:pPr>
            <w:r>
              <w:rPr>
                <w:rFonts w:hint="eastAsia" w:ascii="宋体" w:hAnsi="宋体" w:eastAsia="宋体" w:cs="宋体"/>
                <w:b/>
                <w:i w:val="0"/>
                <w:color w:val="000000"/>
                <w:sz w:val="24"/>
                <w:szCs w:val="24"/>
                <w:u w:val="none"/>
                <w:lang w:val="en-US" w:eastAsia="zh-CN" w:bidi="ar"/>
              </w:rPr>
              <w:t xml:space="preserve">大写：                                       小写：</w:t>
            </w:r>
            <w:r/>
          </w:p>
        </w:tc>
      </w:tr>
      <w:tr>
        <w:trPr>
          <w:trHeight w:val="581"/>
        </w:trPr>
        <w:tc>
          <w:tcPr>
            <w:gridSpan w:val="9"/>
            <w:tcW w:w="9213" w:type="dxa"/>
            <w:vAlign w:val="center"/>
            <w:textDirection w:val="lrTb"/>
            <w:noWrap w:val="false"/>
          </w:tcPr>
          <w:p>
            <w:pPr>
              <w:jc w:val="left"/>
              <w:spacing w:line="288" w:lineRule="auto"/>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t xml:space="preserve">投标人承诺：</w:t>
            </w:r>
            <w:r/>
          </w:p>
          <w:p>
            <w:pPr>
              <w:spacing w:line="360" w:lineRule="auto"/>
              <w:rPr>
                <w:rFonts w:hint="eastAsia" w:ascii="宋体" w:hAnsi="宋体" w:eastAsia="宋体" w:cs="宋体"/>
                <w:b/>
                <w:i w:val="0"/>
                <w:color w:val="000000"/>
                <w:sz w:val="24"/>
                <w:szCs w:val="24"/>
                <w:u w:val="none"/>
                <w:lang w:val="en-US" w:eastAsia="zh-CN" w:bidi="ar"/>
              </w:rPr>
            </w:pPr>
            <w:r>
              <w:rPr>
                <w:rFonts w:hint="eastAsia" w:ascii="楷体" w:hAnsi="楷体" w:eastAsia="楷体"/>
                <w:bCs/>
                <w:color w:val="000000"/>
                <w:sz w:val="24"/>
                <w:szCs w:val="24"/>
                <w:highlight w:val="none"/>
              </w:rPr>
              <w:t xml:space="preserve">本采购项目或采购包中提供的符合本国产品标准的产品</w:t>
            </w:r>
            <w:r>
              <w:rPr>
                <w:rFonts w:hint="eastAsia" w:ascii="楷体" w:hAnsi="楷体" w:eastAsia="楷体"/>
                <w:b/>
                <w:bCs/>
                <w:color w:val="000000"/>
                <w:sz w:val="24"/>
                <w:szCs w:val="24"/>
                <w:highlight w:val="none"/>
              </w:rPr>
              <w:t xml:space="preserve">成本之和</w:t>
            </w:r>
            <w:r>
              <w:rPr>
                <w:rFonts w:hint="eastAsia" w:ascii="楷体" w:hAnsi="楷体" w:eastAsia="楷体"/>
                <w:bCs/>
                <w:color w:val="000000"/>
                <w:sz w:val="24"/>
                <w:szCs w:val="24"/>
                <w:highlight w:val="none"/>
              </w:rPr>
              <w:t xml:space="preserve">占提供的全部产品</w:t>
            </w:r>
            <w:r>
              <w:rPr>
                <w:rFonts w:hint="eastAsia" w:ascii="楷体" w:hAnsi="楷体" w:eastAsia="楷体"/>
                <w:b/>
                <w:bCs/>
                <w:color w:val="000000"/>
                <w:sz w:val="24"/>
                <w:szCs w:val="24"/>
                <w:highlight w:val="none"/>
              </w:rPr>
              <w:t xml:space="preserve">成本之和</w:t>
            </w:r>
            <w:r>
              <w:rPr>
                <w:rFonts w:hint="eastAsia" w:ascii="楷体" w:hAnsi="楷体" w:eastAsia="楷体"/>
                <w:bCs/>
                <w:color w:val="000000"/>
                <w:sz w:val="24"/>
                <w:szCs w:val="24"/>
                <w:highlight w:val="none"/>
              </w:rPr>
              <w:t xml:space="preserve">的比例：</w:t>
            </w:r>
            <w:r>
              <w:rPr>
                <w:rFonts w:hint="eastAsia" w:ascii="楷体" w:hAnsi="楷体" w:eastAsia="楷体"/>
                <w:bCs/>
                <w:color w:val="000000"/>
                <w:sz w:val="24"/>
                <w:szCs w:val="24"/>
                <w:highlight w:val="none"/>
                <w:u w:val="single"/>
              </w:rPr>
              <w:t xml:space="preserve">      </w:t>
            </w:r>
            <w:r>
              <w:rPr>
                <w:rFonts w:hint="eastAsia" w:ascii="楷体" w:hAnsi="楷体" w:eastAsia="楷体"/>
                <w:bCs/>
                <w:color w:val="000000"/>
                <w:sz w:val="24"/>
                <w:szCs w:val="24"/>
                <w:highlight w:val="none"/>
              </w:rPr>
              <w:t xml:space="preserve">%</w:t>
            </w:r>
            <w:r/>
          </w:p>
        </w:tc>
      </w:tr>
      <w:tr>
        <w:trPr>
          <w:trHeight w:val="581"/>
        </w:trPr>
        <w:tc>
          <w:tcPr>
            <w:gridSpan w:val="9"/>
            <w:tcW w:w="9213" w:type="dxa"/>
            <w:vAlign w:val="center"/>
            <w:textDirection w:val="lrTb"/>
            <w:noWrap w:val="false"/>
          </w:tcPr>
          <w:p>
            <w:pPr>
              <w:spacing w:line="360" w:lineRule="auto"/>
              <w:rPr>
                <w:rFonts w:hint="eastAsia" w:ascii="宋体" w:hAnsi="宋体" w:eastAsia="宋体" w:cs="宋体"/>
                <w:b/>
                <w:i w:val="0"/>
                <w:color w:val="000000"/>
                <w:sz w:val="24"/>
                <w:szCs w:val="24"/>
                <w:u w:val="none"/>
                <w:lang w:val="en-US" w:eastAsia="zh-CN" w:bidi="ar"/>
              </w:rPr>
            </w:pPr>
            <w:r>
              <w:rPr>
                <w:rFonts w:hint="eastAsia" w:ascii="宋体" w:hAnsi="宋体" w:cs="宋体"/>
                <w:bCs/>
                <w:color w:val="000000"/>
                <w:sz w:val="24"/>
                <w:highlight w:val="none"/>
                <w:lang w:val="en-US" w:eastAsia="zh-CN"/>
              </w:rPr>
              <w:t xml:space="preserve">供货</w:t>
            </w:r>
            <w:r>
              <w:rPr>
                <w:rFonts w:hint="eastAsia" w:ascii="宋体" w:hAnsi="宋体"/>
                <w:bCs/>
                <w:sz w:val="24"/>
                <w:highlight w:val="none"/>
              </w:rPr>
              <w:t xml:space="preserve">期</w:t>
            </w:r>
            <w:r>
              <w:rPr>
                <w:rFonts w:hint="eastAsia" w:ascii="宋体" w:hAnsi="宋体"/>
                <w:bCs/>
                <w:sz w:val="24"/>
                <w:highlight w:val="none"/>
                <w:lang w:eastAsia="zh-CN"/>
              </w:rPr>
              <w:t xml:space="preserve">：</w:t>
            </w:r>
            <w:r/>
          </w:p>
        </w:tc>
      </w:tr>
      <w:tr>
        <w:trPr>
          <w:trHeight w:val="581"/>
        </w:trPr>
        <w:tc>
          <w:tcPr>
            <w:gridSpan w:val="9"/>
            <w:tcW w:w="9213" w:type="dxa"/>
            <w:vAlign w:val="center"/>
            <w:textDirection w:val="lrTb"/>
            <w:noWrap w:val="false"/>
          </w:tcPr>
          <w:p>
            <w:pPr>
              <w:spacing w:line="360" w:lineRule="auto"/>
              <w:rPr>
                <w:rFonts w:hint="eastAsia" w:ascii="宋体" w:hAnsi="宋体" w:eastAsia="宋体" w:cs="宋体"/>
                <w:b/>
                <w:i w:val="0"/>
                <w:color w:val="000000"/>
                <w:sz w:val="24"/>
                <w:szCs w:val="24"/>
                <w:u w:val="none"/>
                <w:lang w:val="en-US" w:eastAsia="zh-CN" w:bidi="ar"/>
              </w:rPr>
            </w:pPr>
            <w:r>
              <w:rPr>
                <w:rFonts w:hint="eastAsia" w:ascii="宋体" w:hAnsi="宋体"/>
                <w:bCs/>
                <w:sz w:val="24"/>
                <w:highlight w:val="none"/>
              </w:rPr>
              <w:t xml:space="preserve">质量标准</w:t>
            </w:r>
            <w:r>
              <w:rPr>
                <w:rFonts w:hint="eastAsia" w:ascii="宋体" w:hAnsi="宋体"/>
                <w:bCs/>
                <w:sz w:val="24"/>
                <w:highlight w:val="none"/>
                <w:lang w:eastAsia="zh-CN"/>
              </w:rPr>
              <w:t xml:space="preserve">：</w:t>
            </w:r>
            <w:r/>
          </w:p>
        </w:tc>
      </w:tr>
      <w:tr>
        <w:trPr>
          <w:trHeight w:val="581"/>
        </w:trPr>
        <w:tc>
          <w:tcPr>
            <w:gridSpan w:val="9"/>
            <w:tcW w:w="9213" w:type="dxa"/>
            <w:vAlign w:val="center"/>
            <w:textDirection w:val="lrTb"/>
            <w:noWrap w:val="false"/>
          </w:tcPr>
          <w:p>
            <w:pPr>
              <w:spacing w:line="360" w:lineRule="auto"/>
              <w:rPr>
                <w:rFonts w:hint="default" w:ascii="宋体" w:hAnsi="宋体" w:eastAsia="宋体" w:cs="宋体"/>
                <w:b/>
                <w:i w:val="0"/>
                <w:color w:val="000000"/>
                <w:sz w:val="24"/>
                <w:szCs w:val="24"/>
                <w:u w:val="none"/>
                <w:lang w:val="en-US" w:eastAsia="zh-CN" w:bidi="ar"/>
              </w:rPr>
            </w:pPr>
            <w:r>
              <w:rPr>
                <w:rFonts w:hint="eastAsia" w:ascii="宋体" w:hAnsi="宋体" w:cs="宋体"/>
                <w:b w:val="0"/>
                <w:bCs/>
                <w:i w:val="0"/>
                <w:color w:val="000000"/>
                <w:sz w:val="24"/>
                <w:szCs w:val="24"/>
                <w:u w:val="none"/>
                <w:lang w:val="en-US" w:eastAsia="zh-CN" w:bidi="ar"/>
              </w:rPr>
              <w:t xml:space="preserve">质保期：</w:t>
            </w:r>
            <w:r/>
          </w:p>
        </w:tc>
      </w:tr>
      <w:tr>
        <w:trPr>
          <w:trHeight w:val="581"/>
        </w:trPr>
        <w:tc>
          <w:tcPr>
            <w:gridSpan w:val="9"/>
            <w:tcW w:w="9213" w:type="dxa"/>
            <w:vAlign w:val="center"/>
            <w:textDirection w:val="lrTb"/>
            <w:noWrap w:val="false"/>
          </w:tcPr>
          <w:p>
            <w:pPr>
              <w:spacing w:line="360" w:lineRule="auto"/>
              <w:rPr>
                <w:rFonts w:hint="eastAsia" w:ascii="宋体" w:hAnsi="宋体" w:eastAsia="宋体" w:cs="宋体"/>
                <w:b/>
                <w:i w:val="0"/>
                <w:color w:val="000000"/>
                <w:sz w:val="24"/>
                <w:szCs w:val="24"/>
                <w:u w:val="none"/>
                <w:lang w:val="en-US" w:eastAsia="zh-CN" w:bidi="ar"/>
              </w:rPr>
            </w:pPr>
            <w:r>
              <w:rPr>
                <w:rFonts w:hint="eastAsia" w:ascii="宋体" w:hAnsi="宋体" w:cs="宋体"/>
                <w:color w:val="auto"/>
                <w:sz w:val="24"/>
                <w:szCs w:val="24"/>
                <w:highlight w:val="none"/>
                <w:lang w:val="en-US" w:eastAsia="zh-CN"/>
              </w:rPr>
              <w:t xml:space="preserve">故障应急响应要求</w:t>
            </w:r>
            <w:r>
              <w:rPr>
                <w:rFonts w:hint="eastAsia" w:ascii="宋体" w:hAnsi="宋体" w:cs="宋体"/>
                <w:color w:val="000000"/>
                <w:sz w:val="24"/>
                <w:highlight w:val="none"/>
                <w:lang w:eastAsia="zh-CN"/>
              </w:rPr>
              <w:t xml:space="preserve">：</w:t>
            </w:r>
            <w:r/>
          </w:p>
        </w:tc>
      </w:tr>
      <w:tr>
        <w:trPr>
          <w:trHeight w:val="581"/>
        </w:trPr>
        <w:tc>
          <w:tcPr>
            <w:gridSpan w:val="9"/>
            <w:tcW w:w="9213" w:type="dxa"/>
            <w:vAlign w:val="center"/>
            <w:textDirection w:val="lrTb"/>
            <w:noWrap w:val="false"/>
          </w:tcPr>
          <w:p>
            <w:pP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项目负责人：</w:t>
            </w:r>
            <w:r/>
          </w:p>
        </w:tc>
      </w:tr>
    </w:tbl>
    <w:p>
      <w:pPr>
        <w:ind w:firstLine="422"/>
        <w:spacing w:line="360" w:lineRule="auto"/>
        <w:rPr>
          <w:rFonts w:hint="eastAsia" w:hAnsi="宋体" w:cs="宋体"/>
          <w:b/>
          <w:bCs/>
          <w:color w:val="000000"/>
          <w:szCs w:val="21"/>
          <w:highlight w:val="none"/>
        </w:rPr>
      </w:pPr>
      <w:r>
        <w:rPr>
          <w:rFonts w:hint="eastAsia" w:hAnsi="宋体" w:cs="宋体"/>
          <w:b/>
          <w:bCs/>
          <w:color w:val="000000"/>
          <w:szCs w:val="21"/>
          <w:highlight w:val="none"/>
        </w:rPr>
      </w:r>
      <w:r/>
    </w:p>
    <w:p>
      <w:pPr>
        <w:ind w:firstLine="422"/>
        <w:spacing w:line="360" w:lineRule="auto"/>
        <w:rPr>
          <w:rFonts w:ascii="宋体" w:hAnsi="宋体"/>
          <w:bCs/>
          <w:sz w:val="22"/>
          <w:szCs w:val="18"/>
        </w:rPr>
      </w:pPr>
      <w:r>
        <w:rPr>
          <w:rFonts w:hint="eastAsia" w:hAnsi="宋体" w:cs="宋体"/>
          <w:b/>
          <w:bCs/>
          <w:color w:val="000000"/>
          <w:szCs w:val="21"/>
          <w:highlight w:val="none"/>
        </w:rPr>
        <w:t xml:space="preserve">备注：</w:t>
      </w:r>
      <w:r>
        <w:rPr>
          <w:rFonts w:hint="eastAsia" w:hAnsi="宋体"/>
          <w:bCs/>
          <w:sz w:val="22"/>
          <w:szCs w:val="22"/>
          <w:lang w:eastAsia="zh-CN"/>
        </w:rPr>
        <w:t xml:space="preserve">（</w:t>
      </w:r>
      <w:r>
        <w:rPr>
          <w:rFonts w:hint="eastAsia" w:hAnsi="宋体"/>
          <w:bCs/>
          <w:sz w:val="22"/>
          <w:szCs w:val="22"/>
          <w:lang w:val="en-US" w:eastAsia="zh-CN"/>
        </w:rPr>
        <w:t xml:space="preserve">1</w:t>
      </w:r>
      <w:r>
        <w:rPr>
          <w:rFonts w:hint="eastAsia" w:hAnsi="宋体"/>
          <w:bCs/>
          <w:sz w:val="22"/>
          <w:szCs w:val="22"/>
          <w:lang w:eastAsia="zh-CN"/>
        </w:rPr>
        <w:t xml:space="preserve">）</w:t>
      </w:r>
      <w:r>
        <w:rPr>
          <w:rFonts w:hint="eastAsia" w:ascii="宋体" w:hAnsi="宋体"/>
          <w:bCs/>
          <w:sz w:val="22"/>
          <w:szCs w:val="18"/>
        </w:rPr>
        <w:t xml:space="preserve">根据《政府采购促进中小企业发展管理办法》（财库</w:t>
      </w:r>
      <w:r>
        <w:rPr>
          <w:rFonts w:hint="eastAsia" w:ascii="宋体" w:hAnsi="宋体" w:eastAsia="宋体" w:cs="宋体"/>
          <w:bCs/>
          <w:color w:val="000000"/>
          <w:sz w:val="24"/>
          <w:szCs w:val="24"/>
          <w:highlight w:val="none"/>
        </w:rPr>
        <w:t xml:space="preserve">〔</w:t>
      </w:r>
      <w:r>
        <w:rPr>
          <w:rFonts w:hint="eastAsia" w:ascii="宋体" w:hAnsi="宋体"/>
          <w:bCs/>
          <w:sz w:val="22"/>
          <w:szCs w:val="18"/>
        </w:rPr>
        <w:t xml:space="preserve">2020</w:t>
      </w:r>
      <w:r>
        <w:rPr>
          <w:rFonts w:hint="eastAsia" w:ascii="宋体" w:hAnsi="宋体" w:eastAsia="宋体" w:cs="宋体"/>
          <w:bCs/>
          <w:color w:val="000000"/>
          <w:sz w:val="24"/>
          <w:szCs w:val="24"/>
          <w:highlight w:val="none"/>
        </w:rPr>
        <w:t xml:space="preserve">〕</w:t>
      </w:r>
      <w:r>
        <w:rPr>
          <w:rFonts w:hint="eastAsia" w:ascii="宋体" w:hAnsi="宋体"/>
          <w:bCs/>
          <w:sz w:val="22"/>
          <w:szCs w:val="18"/>
        </w:rPr>
        <w:t xml:space="preserve">46号）“第四条</w:t>
      </w:r>
      <w:r>
        <w:rPr>
          <w:rFonts w:hint="eastAsia" w:ascii="宋体" w:hAnsi="宋体"/>
          <w:bCs/>
          <w:sz w:val="22"/>
          <w:szCs w:val="18"/>
          <w:lang w:eastAsia="zh-CN"/>
        </w:rPr>
        <w:t xml:space="preserve">：</w:t>
      </w:r>
      <w:r>
        <w:rPr>
          <w:rFonts w:hint="eastAsia" w:ascii="宋体" w:hAnsi="宋体"/>
          <w:bCs/>
          <w:sz w:val="22"/>
          <w:szCs w:val="18"/>
        </w:rPr>
        <w:t xml:space="preserve">在政府采购活动中，供应商提供的货物、工程或者服务符合下列情形的，享受本办法规定的中小企业扶持政策：（一）在货物采购项目中，货物由中小企业制造，即货物由中小企业生产且使用该中小企业商号或者注册商标。</w:t>
      </w:r>
      <w:r/>
    </w:p>
    <w:p>
      <w:pPr>
        <w:ind w:firstLine="422"/>
        <w:spacing w:line="360" w:lineRule="auto"/>
        <w:rPr>
          <w:rFonts w:hint="eastAsia" w:hAnsi="宋体" w:cs="宋体"/>
          <w:b/>
          <w:bCs/>
          <w:color w:val="000000"/>
          <w:szCs w:val="21"/>
          <w:highlight w:val="none"/>
        </w:rPr>
      </w:pPr>
      <w:r>
        <w:rPr>
          <w:rFonts w:hint="eastAsia" w:ascii="宋体" w:hAnsi="宋体"/>
          <w:bCs/>
          <w:sz w:val="22"/>
          <w:szCs w:val="18"/>
        </w:rPr>
        <w:t xml:space="preserve">在货物采购项目中，供应商提供的货物既有中小企业制造货物，也有大型企业制造货物的，不享受本办法规定的中小企业扶持政策。”</w:t>
      </w:r>
      <w:r/>
    </w:p>
    <w:p>
      <w:pPr>
        <w:ind w:firstLine="440"/>
        <w:spacing w:line="360" w:lineRule="auto"/>
        <w:rPr>
          <w:rFonts w:hint="eastAsia" w:hAnsi="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w:t>
      </w:r>
      <w:r>
        <w:rPr>
          <w:rFonts w:hint="eastAsia" w:ascii="宋体" w:hAnsi="宋体" w:eastAsia="宋体" w:cs="宋体"/>
          <w:sz w:val="22"/>
          <w:szCs w:val="22"/>
          <w:lang w:val="zh-CN"/>
        </w:rPr>
        <w:t xml:space="preserve">参加投标</w:t>
      </w:r>
      <w:r>
        <w:rPr>
          <w:rFonts w:hint="eastAsia" w:ascii="宋体" w:hAnsi="宋体" w:cs="宋体"/>
          <w:sz w:val="22"/>
          <w:szCs w:val="22"/>
          <w:lang w:val="zh-CN"/>
        </w:rPr>
        <w:t xml:space="preserve">的中小企业，应当按照《政府采购促进中小企业发展管理办法》（财库﹝2020﹞46号）的规定提供《中小企业声明函》（格式见附件）（中小企业划型标准详见《关于印发中小企业划型标准规定的通知》工信部联企业〔2011〕300号）</w:t>
      </w:r>
      <w:r>
        <w:rPr>
          <w:rFonts w:hint="eastAsia" w:hAnsi="宋体" w:cs="宋体"/>
          <w:sz w:val="22"/>
          <w:szCs w:val="22"/>
          <w:lang w:val="zh-CN"/>
        </w:rPr>
        <w:t xml:space="preserve">；</w:t>
      </w:r>
      <w:r>
        <w:rPr>
          <w:rFonts w:hint="eastAsia" w:ascii="宋体" w:hAnsi="宋体" w:cs="宋体"/>
          <w:sz w:val="22"/>
          <w:szCs w:val="22"/>
          <w:lang w:val="zh-CN"/>
        </w:rPr>
        <w:t xml:space="preserve">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hAnsi="宋体" w:cs="宋体"/>
          <w:sz w:val="22"/>
          <w:szCs w:val="22"/>
          <w:lang w:val="zh-CN"/>
        </w:rPr>
        <w:t xml:space="preserve">；</w:t>
      </w:r>
      <w:r>
        <w:rPr>
          <w:rFonts w:hint="eastAsia" w:ascii="宋体" w:hAnsi="宋体" w:cs="宋体"/>
          <w:sz w:val="22"/>
          <w:szCs w:val="22"/>
          <w:lang w:val="zh-CN"/>
        </w:rPr>
        <w:t xml:space="preserve">参加投标的残疾人福利性单位，应当按照《财政部、民政部、中国残疾人联合会关于促进残疾人就业政府采购政策的通知》（财库〔2017〕141号）的规定提供《残疾人福利性单位声明函》（格式见附件）</w:t>
      </w:r>
      <w:r>
        <w:rPr>
          <w:rFonts w:hint="eastAsia" w:hAnsi="宋体" w:cs="宋体"/>
          <w:sz w:val="22"/>
          <w:szCs w:val="22"/>
          <w:lang w:val="zh-CN"/>
        </w:rPr>
        <w:t xml:space="preserve">。如未按要求提供有效</w:t>
      </w:r>
      <w:r>
        <w:rPr>
          <w:rFonts w:hint="eastAsia" w:hAnsi="宋体" w:cs="宋体"/>
          <w:sz w:val="22"/>
          <w:szCs w:val="22"/>
        </w:rPr>
        <w:t xml:space="preserve">声明函或证明资料</w:t>
      </w:r>
      <w:r>
        <w:rPr>
          <w:rFonts w:hint="eastAsia" w:hAnsi="宋体" w:cs="宋体"/>
          <w:sz w:val="22"/>
          <w:szCs w:val="22"/>
          <w:lang w:val="zh-CN"/>
        </w:rPr>
        <w:t xml:space="preserve">，不得享受价格扣除。投标供应商对所报相关数据的真实性负责，普信国际工程咨询有限公司有权将相关内容进行公示。</w:t>
      </w:r>
      <w:r/>
    </w:p>
    <w:p>
      <w:pPr>
        <w:ind w:firstLine="4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zh-CN"/>
        </w:rPr>
        <w:t xml:space="preserve">（</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zh-CN"/>
        </w:rPr>
        <w:t xml:space="preserve">）投标</w:t>
      </w:r>
      <w:r>
        <w:rPr>
          <w:rFonts w:hint="eastAsia" w:ascii="宋体" w:hAnsi="宋体" w:eastAsia="宋体" w:cs="宋体"/>
          <w:color w:val="000000"/>
          <w:sz w:val="22"/>
          <w:szCs w:val="22"/>
          <w:highlight w:val="none"/>
        </w:rPr>
        <w:t xml:space="preserve">供应商应当根据“采购需求”的内容在上表中详细填写，包含但不限于以上内容，请各</w:t>
      </w:r>
      <w:r>
        <w:rPr>
          <w:rFonts w:hint="eastAsia" w:ascii="宋体" w:hAnsi="宋体" w:eastAsia="宋体" w:cs="宋体"/>
          <w:color w:val="000000"/>
          <w:sz w:val="22"/>
          <w:szCs w:val="22"/>
          <w:highlight w:val="none"/>
          <w:lang w:val="zh-CN"/>
        </w:rPr>
        <w:t xml:space="preserve">投标</w:t>
      </w:r>
      <w:r>
        <w:rPr>
          <w:rFonts w:hint="eastAsia" w:ascii="宋体" w:hAnsi="宋体" w:eastAsia="宋体" w:cs="宋体"/>
          <w:color w:val="000000"/>
          <w:sz w:val="22"/>
          <w:szCs w:val="22"/>
          <w:highlight w:val="none"/>
        </w:rPr>
        <w:t xml:space="preserve">供应商自行补充完善</w:t>
      </w:r>
      <w:r>
        <w:rPr>
          <w:rFonts w:hint="eastAsia" w:ascii="宋体" w:hAnsi="宋体" w:cs="宋体"/>
          <w:color w:val="000000"/>
          <w:sz w:val="22"/>
          <w:szCs w:val="22"/>
          <w:highlight w:val="none"/>
          <w:lang w:eastAsia="zh-CN"/>
        </w:rPr>
        <w:t xml:space="preserve">。</w:t>
      </w:r>
      <w:r/>
    </w:p>
    <w:p>
      <w:pPr>
        <w:ind w:firstLine="42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）表格不够可自行延长</w:t>
      </w:r>
      <w:r>
        <w:rPr>
          <w:rFonts w:hint="eastAsia" w:ascii="宋体" w:hAnsi="宋体" w:eastAsia="宋体" w:cs="宋体"/>
          <w:color w:val="000000"/>
          <w:sz w:val="22"/>
          <w:szCs w:val="22"/>
          <w:highlight w:val="none"/>
          <w:lang w:eastAsia="zh-CN"/>
        </w:rPr>
        <w:t xml:space="preserve">。</w:t>
      </w:r>
      <w:r/>
    </w:p>
    <w:p>
      <w:pPr>
        <w:ind w:firstLine="480"/>
        <w:jc w:val="right"/>
        <w:spacing w:line="360" w:lineRule="auto"/>
        <w:rPr>
          <w:rFonts w:hint="eastAsia" w:hAnsi="宋体" w:cs="宋体"/>
          <w:color w:val="000000"/>
          <w:sz w:val="24"/>
          <w:highlight w:val="none"/>
        </w:rPr>
      </w:pPr>
      <w:r>
        <w:rPr>
          <w:rFonts w:hint="eastAsia" w:hAnsi="宋体" w:cs="宋体"/>
          <w:color w:val="000000"/>
          <w:sz w:val="24"/>
          <w:highlight w:val="none"/>
        </w:rPr>
      </w:r>
      <w:r/>
    </w:p>
    <w:p>
      <w:pPr>
        <w:ind w:firstLine="480"/>
        <w:jc w:val="right"/>
        <w:spacing w:line="360" w:lineRule="auto"/>
        <w:rPr>
          <w:rFonts w:hint="eastAsia" w:hAnsi="宋体" w:cs="宋体"/>
          <w:color w:val="000000"/>
          <w:sz w:val="24"/>
          <w:highlight w:val="none"/>
        </w:rPr>
      </w:pPr>
      <w:r>
        <w:rPr>
          <w:rFonts w:hint="eastAsia" w:hAnsi="宋体" w:cs="宋体"/>
          <w:color w:val="000000"/>
          <w:sz w:val="24"/>
          <w:highlight w:val="none"/>
        </w:rPr>
        <w:t xml:space="preserve">投标供应商（盖章）：</w:t>
      </w:r>
      <w:r/>
    </w:p>
    <w:p>
      <w:pPr>
        <w:ind w:firstLine="480"/>
        <w:jc w:val="right"/>
        <w:spacing w:line="360" w:lineRule="auto"/>
        <w:rPr>
          <w:rFonts w:hint="eastAsia" w:hAnsi="宋体" w:cs="宋体"/>
          <w:color w:val="000000"/>
          <w:sz w:val="24"/>
          <w:highlight w:val="none"/>
        </w:rPr>
      </w:pPr>
      <w:r>
        <w:rPr>
          <w:rFonts w:hint="eastAsia" w:hAnsi="宋体" w:cs="宋体"/>
          <w:color w:val="000000"/>
          <w:sz w:val="24"/>
          <w:highlight w:val="none"/>
        </w:rPr>
        <w:t xml:space="preserve">法定代表人或授权代表签字或盖章：</w:t>
      </w:r>
      <w:r/>
    </w:p>
    <w:p>
      <w:pPr>
        <w:ind w:firstLine="480"/>
        <w:jc w:val="right"/>
        <w:spacing w:line="360" w:lineRule="auto"/>
        <w:rPr>
          <w:rFonts w:hint="eastAsia" w:ascii="黑体" w:hAnsi="宋体" w:eastAsia="黑体"/>
          <w:bCs/>
          <w:color w:val="000000"/>
          <w:sz w:val="24"/>
          <w:highlight w:val="none"/>
        </w:rPr>
      </w:pPr>
      <w:r>
        <w:rPr>
          <w:rFonts w:hint="eastAsia" w:hAnsi="宋体" w:cs="宋体"/>
          <w:color w:val="000000"/>
          <w:sz w:val="24"/>
          <w:highlight w:val="none"/>
        </w:rPr>
        <w:t xml:space="preserve">日    期：</w:t>
      </w:r>
      <w:r/>
    </w:p>
    <w:p>
      <w:pPr>
        <w:jc w:val="left"/>
        <w:spacing w:line="500" w:lineRule="exact"/>
        <w:rPr>
          <w:rFonts w:hint="eastAsia" w:ascii="宋体" w:hAnsi="宋体" w:cs="宋体"/>
          <w:b/>
          <w:color w:val="000000"/>
          <w:sz w:val="32"/>
          <w:szCs w:val="32"/>
          <w:highlight w:val="none"/>
        </w:rPr>
      </w:pPr>
      <w:r>
        <w:rPr>
          <w:rFonts w:hint="eastAsia" w:ascii="宋体" w:hAnsi="宋体" w:cs="宋体"/>
          <w:b/>
          <w:bCs/>
          <w:color w:val="000000"/>
          <w:sz w:val="28"/>
          <w:szCs w:val="28"/>
          <w:highlight w:val="none"/>
        </w:rPr>
        <w:br w:type="page" w:clear="all"/>
      </w:r>
      <w:r>
        <w:rPr>
          <w:rFonts w:hint="eastAsia" w:ascii="黑体" w:hAnsi="宋体" w:eastAsia="黑体"/>
          <w:bCs/>
          <w:color w:val="000000"/>
          <w:sz w:val="24"/>
          <w:highlight w:val="none"/>
        </w:rPr>
        <w:t xml:space="preserve">（四）承诺书（格式）</w:t>
      </w:r>
      <w:r/>
    </w:p>
    <w:p>
      <w:pPr>
        <w:keepNext/>
        <w:rPr>
          <w:rFonts w:hint="eastAsia" w:ascii="宋体" w:hAnsi="宋体" w:cs="宋体"/>
          <w:b/>
          <w:color w:val="000000"/>
          <w:sz w:val="28"/>
          <w:szCs w:val="22"/>
          <w:highlight w:val="none"/>
        </w:rPr>
        <w:outlineLvl w:val="2"/>
      </w:pPr>
      <w:r>
        <w:rPr>
          <w:rFonts w:hint="eastAsia" w:ascii="宋体" w:hAnsi="宋体" w:cs="宋体"/>
          <w:b/>
          <w:color w:val="000000"/>
          <w:sz w:val="28"/>
          <w:szCs w:val="22"/>
          <w:highlight w:val="none"/>
        </w:rPr>
      </w:r>
      <w:r/>
    </w:p>
    <w:p>
      <w:pPr>
        <w:jc w:val="center"/>
        <w:keepNext/>
        <w:rPr>
          <w:rFonts w:hAnsi="宋体"/>
          <w:bCs/>
          <w:color w:val="000000"/>
          <w:sz w:val="28"/>
          <w:szCs w:val="28"/>
          <w:highlight w:val="none"/>
        </w:rPr>
        <w:outlineLvl w:val="2"/>
      </w:pPr>
      <w:r>
        <w:rPr>
          <w:rFonts w:hint="eastAsia" w:hAnsi="宋体"/>
          <w:b/>
          <w:color w:val="000000"/>
          <w:sz w:val="28"/>
          <w:szCs w:val="22"/>
          <w:highlight w:val="none"/>
        </w:rPr>
        <w:t xml:space="preserve">承诺书一</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w:t>
      </w: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供应商名称）在此承诺：</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我公司(单位)愿针对此次</w:t>
      </w:r>
      <w:r>
        <w:rPr>
          <w:rFonts w:hint="eastAsia" w:hAnsi="宋体" w:cs="宋体"/>
          <w:bCs/>
          <w:color w:val="000000"/>
          <w:sz w:val="24"/>
          <w:szCs w:val="22"/>
          <w:highlight w:val="none"/>
          <w:u w:val="single"/>
        </w:rPr>
        <w:t xml:space="preserve">              （项目名称）</w:t>
      </w:r>
      <w:r>
        <w:rPr>
          <w:rFonts w:hint="eastAsia" w:hAnsi="宋体" w:cs="宋体"/>
          <w:bCs/>
          <w:color w:val="000000"/>
          <w:sz w:val="24"/>
          <w:szCs w:val="22"/>
          <w:highlight w:val="none"/>
        </w:rPr>
        <w:t xml:space="preserve">进行投标。</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我公司符合《中华人民共和国政府采购法》第二十二条的规定，在此郑重承诺具备以下条件：</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(一)具有独立承担民事责任的能力；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(二)具有良好的商业信誉和健全的财务会计制度；</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(三)具有履行合同所必需的设备和专业技术能力；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(四)有依法缴纳税收和社会保障资金的良好记录；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(五)近三年内，在经营活动中没有重大违法记录；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(六)</w:t>
      </w:r>
      <w:r>
        <w:rPr>
          <w:rFonts w:hint="eastAsia" w:hAnsi="宋体"/>
          <w:color w:val="000000"/>
          <w:sz w:val="24"/>
          <w:highlight w:val="none"/>
        </w:rPr>
        <w:t xml:space="preserve">投标</w:t>
      </w:r>
      <w:r>
        <w:rPr>
          <w:rFonts w:hint="eastAsia" w:hAnsi="宋体" w:cs="宋体"/>
          <w:bCs/>
          <w:color w:val="000000"/>
          <w:sz w:val="24"/>
          <w:szCs w:val="22"/>
          <w:highlight w:val="none"/>
        </w:rPr>
        <w:t xml:space="preserve">文件中所有关于投标资格的文件、证明、陈述均是真实的、准确的。</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若有违背，我公司(单位)愿意承担由此而产生的一切后果。</w:t>
      </w:r>
      <w:r/>
    </w:p>
    <w:p>
      <w:pPr>
        <w:ind w:firstLine="65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360"/>
        <w:spacing w:line="360" w:lineRule="auto"/>
        <w:rPr>
          <w:rFonts w:hint="eastAsia" w:hAnsi="宋体" w:cs="宋体"/>
          <w:bCs/>
          <w:color w:val="000000"/>
          <w:sz w:val="24"/>
          <w:szCs w:val="22"/>
          <w:highlight w:val="none"/>
        </w:rPr>
        <w:outlineLvl w:val="0"/>
      </w:pP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供应商（盖章）：</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法定代表人或法定代表人授权代表签字或盖章：</w:t>
      </w:r>
      <w:r/>
    </w:p>
    <w:p>
      <w:pPr>
        <w:jc w:val="center"/>
        <w:keepNext/>
        <w:rPr>
          <w:rFonts w:hAnsi="宋体"/>
          <w:b/>
          <w:color w:val="000000"/>
          <w:sz w:val="32"/>
          <w:szCs w:val="32"/>
          <w:highlight w:val="none"/>
        </w:rPr>
        <w:outlineLvl w:val="2"/>
      </w:pPr>
      <w:r>
        <w:rPr>
          <w:rFonts w:hAnsi="宋体"/>
          <w:bCs/>
          <w:color w:val="000000"/>
          <w:sz w:val="24"/>
          <w:highlight w:val="none"/>
        </w:rPr>
        <w:br w:type="page" w:clear="all"/>
      </w:r>
      <w:r>
        <w:rPr>
          <w:rFonts w:hint="eastAsia" w:hAnsi="宋体"/>
          <w:b/>
          <w:color w:val="000000"/>
          <w:sz w:val="28"/>
          <w:szCs w:val="22"/>
          <w:highlight w:val="none"/>
        </w:rPr>
        <w:t xml:space="preserve">承诺书二</w:t>
      </w:r>
      <w:r/>
    </w:p>
    <w:p>
      <w:pPr>
        <w:spacing w:line="360" w:lineRule="auto"/>
        <w:rPr>
          <w:rFonts w:hAnsi="宋体"/>
          <w:color w:val="000000"/>
          <w:sz w:val="24"/>
          <w:highlight w:val="none"/>
        </w:rPr>
      </w:pPr>
      <w:r>
        <w:rPr>
          <w:rFonts w:hAnsi="宋体"/>
          <w:color w:val="000000"/>
          <w:sz w:val="24"/>
          <w:highlight w:val="none"/>
        </w:rPr>
      </w:r>
      <w:r/>
    </w:p>
    <w:p>
      <w:pPr>
        <w:spacing w:line="48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致：</w:t>
      </w: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rPr>
        <w:t xml:space="preserve">（采购人名称）</w:t>
      </w:r>
      <w:r/>
    </w:p>
    <w:p>
      <w:pPr>
        <w:ind w:firstLine="480"/>
        <w:spacing w:before="240" w:line="480" w:lineRule="auto"/>
        <w:rPr>
          <w:rFonts w:hint="eastAsia" w:hAnsi="宋体"/>
          <w:color w:val="000000"/>
          <w:sz w:val="24"/>
          <w:highlight w:val="none"/>
        </w:rPr>
      </w:pPr>
      <w:r>
        <w:rPr>
          <w:rFonts w:hint="eastAsia" w:hAnsi="宋体"/>
          <w:color w:val="000000"/>
          <w:sz w:val="24"/>
          <w:highlight w:val="none"/>
        </w:rPr>
        <w:t xml:space="preserve">我公司（单位）具有履行合同的能力，没有被责令停业、投标资格被取消、财产被接管、冻结、破产状况，而且在最近三年内没有骗取中标和严重违约及重大质量问题。</w:t>
      </w:r>
      <w:r/>
    </w:p>
    <w:p>
      <w:pPr>
        <w:ind w:firstLine="480"/>
        <w:spacing w:before="240" w:line="480" w:lineRule="auto"/>
        <w:rPr>
          <w:rFonts w:hAnsi="宋体"/>
          <w:color w:val="000000"/>
          <w:sz w:val="24"/>
          <w:highlight w:val="none"/>
        </w:rPr>
      </w:pPr>
      <w:r>
        <w:rPr>
          <w:rFonts w:hint="eastAsia" w:hAnsi="宋体"/>
          <w:color w:val="000000"/>
          <w:sz w:val="24"/>
          <w:highlight w:val="none"/>
        </w:rPr>
        <w:t xml:space="preserve">我方愿承担因以上承诺情况不真实而产生的一切经济、法律责任。</w:t>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560"/>
        <w:spacing w:line="480" w:lineRule="auto"/>
        <w:rPr>
          <w:rFonts w:hAnsi="宋体"/>
          <w:color w:val="000000"/>
          <w:sz w:val="24"/>
          <w:highlight w:val="none"/>
        </w:rPr>
      </w:pPr>
      <w:r>
        <w:rPr>
          <w:rFonts w:hint="eastAsia" w:hAnsi="宋体"/>
          <w:color w:val="000000"/>
          <w:sz w:val="24"/>
          <w:highlight w:val="none"/>
        </w:rPr>
        <w:t xml:space="preserve">投标供应商：（盖章）  </w:t>
      </w:r>
      <w:r/>
    </w:p>
    <w:p>
      <w:pPr>
        <w:ind w:firstLine="4560"/>
        <w:spacing w:line="480" w:lineRule="auto"/>
        <w:rPr>
          <w:color w:val="000000"/>
          <w:sz w:val="24"/>
          <w:highlight w:val="none"/>
        </w:rPr>
      </w:pPr>
      <w:r>
        <w:rPr>
          <w:rFonts w:hint="eastAsia" w:hAnsi="宋体"/>
          <w:color w:val="000000"/>
          <w:sz w:val="24"/>
          <w:highlight w:val="none"/>
        </w:rPr>
        <w:t xml:space="preserve">法定代表人签名或盖章：          </w:t>
      </w:r>
      <w:r/>
    </w:p>
    <w:p>
      <w:pPr>
        <w:jc w:val="center"/>
        <w:spacing w:line="480" w:lineRule="auto"/>
        <w:widowControl/>
        <w:rPr>
          <w:rFonts w:hint="eastAsia" w:ascii="宋体" w:hAnsi="宋体" w:cs="宋体"/>
          <w:b/>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        年    月    日</w:t>
      </w:r>
      <w:r/>
    </w:p>
    <w:p>
      <w:pPr>
        <w:jc w:val="center"/>
        <w:rPr>
          <w:rFonts w:hint="eastAsia" w:ascii="宋体" w:hAnsi="宋体" w:cs="宋体"/>
          <w:b/>
          <w:color w:val="000000"/>
          <w:sz w:val="30"/>
          <w:szCs w:val="30"/>
          <w:highlight w:val="none"/>
        </w:rPr>
        <w:sectPr>
          <w:footerReference w:type="default" r:id="rId12"/>
          <w:footnotePr/>
          <w:endnotePr/>
          <w:type w:val="nextPage"/>
          <w:pgSz w:w="11906" w:h="16838" w:orient="portrait"/>
          <w:pgMar w:top="1440" w:right="1440" w:bottom="1440" w:left="1327" w:header="851" w:footer="992" w:gutter="0"/>
          <w:cols w:num="1" w:sep="0" w:space="1701" w:equalWidth="1"/>
          <w:docGrid w:linePitch="360"/>
        </w:sectPr>
      </w:pPr>
      <w:r>
        <w:rPr>
          <w:rFonts w:hint="eastAsia" w:ascii="宋体" w:hAnsi="宋体" w:cs="宋体"/>
          <w:b/>
          <w:color w:val="000000"/>
          <w:sz w:val="30"/>
          <w:szCs w:val="30"/>
          <w:highlight w:val="none"/>
        </w:rPr>
      </w:r>
      <w:r/>
    </w:p>
    <w:p>
      <w:pPr>
        <w:jc w:val="left"/>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（五）法定代表人授权委托书（格式）</w:t>
      </w:r>
      <w:r/>
    </w:p>
    <w:p>
      <w:pPr>
        <w:jc w:val="center"/>
        <w:spacing w:line="360" w:lineRule="auto"/>
        <w:rPr>
          <w:rFonts w:hAnsi="宋体"/>
          <w:b/>
          <w:bCs/>
          <w:color w:val="000000"/>
          <w:sz w:val="30"/>
          <w:szCs w:val="30"/>
          <w:highlight w:val="none"/>
        </w:rPr>
        <w:outlineLvl w:val="0"/>
      </w:pPr>
      <w:r>
        <w:rPr>
          <w:rFonts w:hint="eastAsia" w:hAnsi="宋体" w:cs="宋体"/>
          <w:b/>
          <w:bCs/>
          <w:color w:val="000000"/>
          <w:sz w:val="30"/>
          <w:szCs w:val="30"/>
          <w:highlight w:val="none"/>
        </w:rPr>
        <w:t xml:space="preserve">法定代表人授权委托书</w:t>
      </w:r>
      <w:r/>
    </w:p>
    <w:p>
      <w:pPr>
        <w:pStyle w:val="115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我公司（单位）针对</w:t>
      </w:r>
      <w:r>
        <w:rPr>
          <w:rFonts w:hint="eastAsia" w:ascii="宋体" w:hAnsi="宋体" w:cs="宋体"/>
          <w:bCs/>
          <w:color w:val="000000"/>
          <w:sz w:val="24"/>
          <w:highlight w:val="none"/>
          <w:lang w:eastAsia="zh-CN"/>
        </w:rPr>
        <w:t xml:space="preserve">JSZC-320213-PXGJ-G2026-0084</w:t>
      </w:r>
      <w:r>
        <w:rPr>
          <w:rFonts w:hint="eastAsia" w:ascii="宋体" w:hAnsi="宋体" w:eastAsia="宋体" w:cs="宋体"/>
          <w:b w:val="0"/>
          <w:bCs/>
          <w:color w:val="000000"/>
          <w:sz w:val="24"/>
          <w:szCs w:val="24"/>
          <w:highlight w:val="none"/>
        </w:rPr>
        <w:t xml:space="preserve">项目，兹授权：</w:t>
      </w:r>
      <w:r/>
    </w:p>
    <w:p>
      <w:pPr>
        <w:pStyle w:val="115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被授权人的姓名：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；性别：</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；职务：</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15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被授权人的身份证号码：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15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15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15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特此授权委托。</w:t>
      </w:r>
      <w:r/>
    </w:p>
    <w:p>
      <w:pPr>
        <w:pStyle w:val="1151"/>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151"/>
        <w:ind w:firstLine="0"/>
        <w:spacing w:line="360" w:lineRule="auto"/>
        <w:tabs>
          <w:tab w:val="left" w:pos="360" w:leader="none"/>
        </w:tabs>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授权日期：</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月</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日               投标人名称（盖章）：</w:t>
      </w:r>
      <w:r/>
    </w:p>
    <w:p>
      <w:pPr>
        <w:pStyle w:val="1151"/>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法定代表人签字或盖章：</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被授权人签字或盖章：</w:t>
      </w:r>
      <w:r>
        <w:rPr>
          <w:rFonts w:hint="eastAsia" w:ascii="宋体" w:hAnsi="宋体" w:eastAsia="宋体" w:cs="宋体"/>
          <w:b w:val="0"/>
          <w:bCs/>
          <w:color w:val="000000"/>
          <w:sz w:val="24"/>
          <w:szCs w:val="24"/>
          <w:highlight w:val="none"/>
          <w:u w:val="single"/>
        </w:rPr>
        <w:t xml:space="preserve">        </w:t>
      </w:r>
      <w:r/>
    </w:p>
    <w:p>
      <w:pPr>
        <w:pStyle w:val="1151"/>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151"/>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说明：</w:t>
      </w:r>
      <w:r/>
    </w:p>
    <w:p>
      <w:pPr>
        <w:pStyle w:val="1151"/>
        <w:numPr>
          <w:ilvl w:val="0"/>
          <w:numId w:val="21"/>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若投标人为事业单位或其他组织或分支机构（仅限</w:t>
      </w:r>
      <w:r>
        <w:rPr>
          <w:rFonts w:hint="eastAsia" w:ascii="宋体" w:hAnsi="宋体" w:eastAsia="宋体" w:cs="宋体"/>
          <w:b w:val="0"/>
          <w:bCs/>
          <w:color w:val="000000"/>
          <w:sz w:val="24"/>
          <w:szCs w:val="20"/>
          <w:highlight w:val="none"/>
          <w:lang w:val="en-US" w:eastAsia="zh-CN"/>
        </w:rPr>
        <w:t xml:space="preserve">招标文件</w:t>
      </w:r>
      <w:r>
        <w:rPr>
          <w:rFonts w:hint="eastAsia" w:ascii="宋体" w:hAnsi="宋体" w:eastAsia="宋体" w:cs="宋体"/>
          <w:b w:val="0"/>
          <w:bCs/>
          <w:color w:val="000000"/>
          <w:sz w:val="24"/>
          <w:szCs w:val="20"/>
          <w:highlight w:val="none"/>
        </w:rPr>
        <w:t xml:space="preserve">注明允许分支机构投标情形的），则法定代表人处的签字人可为单位负责人。</w:t>
      </w:r>
      <w:r/>
    </w:p>
    <w:p>
      <w:pPr>
        <w:pStyle w:val="1151"/>
        <w:numPr>
          <w:ilvl w:val="0"/>
          <w:numId w:val="21"/>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当被授权人为法定代表人（或上述情况的单位负责人）时，只需在法定代表人处签字</w:t>
      </w:r>
      <w:r>
        <w:rPr>
          <w:rFonts w:hint="eastAsia" w:ascii="宋体" w:hAnsi="宋体" w:eastAsia="宋体" w:cs="宋体"/>
          <w:b w:val="0"/>
          <w:bCs/>
          <w:color w:val="000000"/>
          <w:sz w:val="24"/>
          <w:szCs w:val="24"/>
          <w:highlight w:val="none"/>
        </w:rPr>
        <w:t xml:space="preserve">或盖章</w:t>
      </w:r>
      <w:r>
        <w:rPr>
          <w:rFonts w:hint="eastAsia" w:ascii="宋体" w:hAnsi="宋体" w:eastAsia="宋体" w:cs="宋体"/>
          <w:b w:val="0"/>
          <w:bCs/>
          <w:color w:val="000000"/>
          <w:sz w:val="24"/>
          <w:szCs w:val="20"/>
          <w:highlight w:val="none"/>
        </w:rPr>
        <w:t xml:space="preserve">即可。</w:t>
      </w:r>
      <w:r/>
    </w:p>
    <w:p>
      <w:pPr>
        <w:pStyle w:val="1151"/>
        <w:numPr>
          <w:ilvl w:val="0"/>
          <w:numId w:val="21"/>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投标人为自然人情形的，可不提供本《授权委托书》。</w:t>
      </w:r>
      <w:r/>
    </w:p>
    <w:p>
      <w:pPr>
        <w:pStyle w:val="1151"/>
        <w:numPr>
          <w:ilvl w:val="0"/>
          <w:numId w:val="21"/>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4"/>
          <w:highlight w:val="none"/>
        </w:rPr>
        <w:t xml:space="preserve">被授权人为外籍、港、澳、台地区人士的，其身份证明须提供有效的护照或港澳同胞来往内地通行证、台湾同胞来往大陆通行证，</w:t>
      </w:r>
      <w:r>
        <w:rPr>
          <w:rFonts w:hint="eastAsia" w:ascii="宋体" w:hAnsi="宋体" w:eastAsia="宋体" w:cs="宋体"/>
          <w:b w:val="0"/>
          <w:bCs/>
          <w:color w:val="000000"/>
          <w:sz w:val="24"/>
          <w:szCs w:val="24"/>
          <w:highlight w:val="none"/>
          <w:lang w:eastAsia="zh-CN"/>
        </w:rPr>
        <w:t xml:space="preserve">或其他</w:t>
      </w:r>
      <w:r>
        <w:rPr>
          <w:rFonts w:hint="eastAsia" w:ascii="宋体" w:hAnsi="宋体" w:eastAsia="宋体" w:cs="宋体"/>
          <w:b w:val="0"/>
          <w:bCs/>
          <w:color w:val="000000"/>
          <w:sz w:val="24"/>
          <w:szCs w:val="24"/>
          <w:highlight w:val="none"/>
        </w:rPr>
        <w:t xml:space="preserve">可在中国大陆有效居留的许可证明。</w:t>
      </w:r>
      <w:r/>
    </w:p>
    <w:p>
      <w:pPr>
        <w:spacing w:line="360" w:lineRule="auto"/>
        <w:rPr>
          <w:rFonts w:hint="eastAsia" w:hAnsi="宋体" w:cs="宋体"/>
          <w:b/>
          <w:bCs/>
          <w:color w:val="000000"/>
          <w:sz w:val="30"/>
          <w:szCs w:val="30"/>
          <w:highlight w:val="none"/>
        </w:rPr>
      </w:pPr>
      <w:r>
        <w:rPr>
          <w:rFonts w:hint="eastAsia" w:hAnsi="宋体" w:cs="宋体"/>
          <w:b/>
          <w:bCs/>
          <w:color w:val="000000"/>
          <w:sz w:val="30"/>
          <w:szCs w:val="30"/>
          <w:highlight w:val="none"/>
        </w:rPr>
        <w:br w:type="page" w:clear="all"/>
      </w:r>
      <w:r/>
    </w:p>
    <w:p>
      <w:pPr>
        <w:pStyle w:val="1037"/>
        <w:ind w:firstLine="0"/>
        <w:rPr>
          <w:rFonts w:hint="eastAsia"/>
          <w:color w:val="000000"/>
          <w:highlight w:val="none"/>
        </w:rPr>
      </w:pPr>
      <w:r>
        <w:rPr>
          <w:rFonts w:hint="eastAsia" w:ascii="黑体" w:hAnsi="宋体" w:eastAsia="黑体"/>
          <w:bCs/>
          <w:color w:val="000000"/>
          <w:sz w:val="24"/>
          <w:szCs w:val="22"/>
          <w:highlight w:val="none"/>
        </w:rPr>
        <w:t xml:space="preserve">（六）关于资格的声明函（格式）</w:t>
      </w:r>
      <w:r/>
    </w:p>
    <w:p>
      <w:pPr>
        <w:pStyle w:val="1040"/>
        <w:jc w:val="center"/>
        <w:spacing w:before="0" w:after="0" w:line="360" w:lineRule="auto"/>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p>
      <w:pPr>
        <w:jc w:val="center"/>
        <w:rPr>
          <w:rFonts w:hint="eastAsia" w:hAnsi="宋体" w:cs="宋体"/>
          <w:b/>
          <w:bCs/>
          <w:color w:val="000000"/>
          <w:sz w:val="30"/>
          <w:szCs w:val="30"/>
          <w:highlight w:val="none"/>
        </w:rPr>
        <w:outlineLvl w:val="0"/>
      </w:pPr>
      <w:r>
        <w:rPr>
          <w:rFonts w:hint="eastAsia" w:hAnsi="宋体" w:cs="宋体"/>
          <w:b/>
          <w:bCs/>
          <w:color w:val="000000"/>
          <w:sz w:val="30"/>
          <w:szCs w:val="30"/>
          <w:highlight w:val="none"/>
        </w:rPr>
        <w:t xml:space="preserve">关于资格的声明函</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spacing w:line="360" w:lineRule="auto"/>
        <w:rPr>
          <w:rFonts w:hAnsi="宋体"/>
          <w:color w:val="000000"/>
          <w:sz w:val="24"/>
          <w:highlight w:val="none"/>
        </w:rPr>
      </w:pPr>
      <w:r>
        <w:rPr>
          <w:rFonts w:hint="eastAsia" w:hAnsi="宋体"/>
          <w:color w:val="000000"/>
          <w:sz w:val="24"/>
          <w:highlight w:val="none"/>
        </w:rPr>
        <w:t xml:space="preserve">采购编号：</w:t>
      </w:r>
      <w:r/>
    </w:p>
    <w:p>
      <w:pPr>
        <w:jc w:val="center"/>
        <w:spacing w:line="360" w:lineRule="auto"/>
        <w:rPr>
          <w:rFonts w:hint="eastAsia" w:hAnsi="宋体"/>
          <w:color w:val="000000"/>
          <w:sz w:val="24"/>
          <w:highlight w:val="none"/>
        </w:rPr>
      </w:pPr>
      <w:r>
        <w:rPr>
          <w:rFonts w:hint="eastAsia" w:hAnsi="宋体"/>
          <w:color w:val="000000"/>
          <w:sz w:val="24"/>
          <w:highlight w:val="none"/>
        </w:rPr>
        <w:t xml:space="preserve">    日期：</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rPr>
          <w:rFonts w:hAnsi="宋体"/>
          <w:color w:val="000000"/>
          <w:highlight w:val="none"/>
        </w:rPr>
      </w:pPr>
      <w:r>
        <w:rPr>
          <w:rFonts w:hAnsi="宋体"/>
          <w:color w:val="000000"/>
          <w:highlight w:val="none"/>
        </w:rPr>
      </w:r>
      <w:r/>
    </w:p>
    <w:p>
      <w:pPr>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普信国际工程咨询有限公司</w:t>
      </w:r>
      <w:r>
        <w:rPr>
          <w:rFonts w:hint="eastAsia" w:hAnsi="宋体"/>
          <w:color w:val="000000"/>
          <w:sz w:val="24"/>
          <w:highlight w:val="none"/>
          <w:u w:val="single"/>
        </w:rPr>
        <w:t xml:space="preserve">：</w:t>
      </w:r>
      <w:r/>
    </w:p>
    <w:p>
      <w:pPr>
        <w:pStyle w:val="1081"/>
        <w:ind w:left="0" w:right="34"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p>
    <w:p>
      <w:pPr>
        <w:pStyle w:val="1081"/>
        <w:ind w:left="0" w:right="34" w:firstLine="403"/>
        <w:spacing w:line="360" w:lineRule="auto"/>
        <w:rPr>
          <w:rFonts w:hAnsi="宋体"/>
          <w:color w:val="000000"/>
          <w:szCs w:val="24"/>
          <w:highlight w:val="none"/>
        </w:rPr>
      </w:pPr>
      <w:r>
        <w:rPr>
          <w:rFonts w:hint="eastAsia" w:hAnsi="宋体"/>
          <w:color w:val="000000"/>
          <w:szCs w:val="24"/>
          <w:highlight w:val="none"/>
        </w:rPr>
        <w:t xml:space="preserve">我公司愿针对本项目（采购编号：　　</w:t>
      </w:r>
      <w:r>
        <w:rPr>
          <w:rFonts w:hint="eastAsia" w:hAnsi="宋体"/>
          <w:color w:val="000000"/>
          <w:szCs w:val="24"/>
          <w:highlight w:val="none"/>
          <w:lang w:val="en-US" w:eastAsia="zh-CN"/>
        </w:rPr>
        <w:t xml:space="preserve">     </w:t>
      </w:r>
      <w:r>
        <w:rPr>
          <w:rFonts w:hint="eastAsia" w:hAnsi="宋体"/>
          <w:color w:val="000000"/>
          <w:szCs w:val="24"/>
          <w:highlight w:val="none"/>
        </w:rPr>
        <w:t xml:space="preserve">　　）进行</w:t>
      </w:r>
      <w:r>
        <w:rPr>
          <w:rFonts w:hint="eastAsia" w:hAnsi="宋体"/>
          <w:color w:val="000000"/>
          <w:highlight w:val="none"/>
        </w:rPr>
        <w:t xml:space="preserve">投标</w:t>
      </w:r>
      <w:r>
        <w:rPr>
          <w:rFonts w:hint="eastAsia" w:hAnsi="宋体"/>
          <w:color w:val="000000"/>
          <w:szCs w:val="24"/>
          <w:highlight w:val="none"/>
        </w:rPr>
        <w:t xml:space="preserve">，</w:t>
      </w:r>
      <w:r>
        <w:rPr>
          <w:rFonts w:hint="eastAsia" w:hAnsi="宋体"/>
          <w:color w:val="000000"/>
          <w:highlight w:val="none"/>
        </w:rPr>
        <w:t xml:space="preserve">投标</w:t>
      </w:r>
      <w:r>
        <w:rPr>
          <w:rFonts w:hint="eastAsia" w:hAnsi="宋体"/>
          <w:color w:val="000000"/>
          <w:szCs w:val="24"/>
          <w:highlight w:val="none"/>
        </w:rPr>
        <w:t xml:space="preserve">文件中所有关于</w:t>
      </w:r>
      <w:r>
        <w:rPr>
          <w:rFonts w:hint="eastAsia" w:hAnsi="宋体"/>
          <w:color w:val="000000"/>
          <w:highlight w:val="none"/>
        </w:rPr>
        <w:t xml:space="preserve">投标</w:t>
      </w:r>
      <w:r>
        <w:rPr>
          <w:rFonts w:hint="eastAsia" w:hAnsi="宋体"/>
          <w:color w:val="000000"/>
          <w:szCs w:val="24"/>
          <w:highlight w:val="none"/>
        </w:rPr>
        <w:t xml:space="preserve">资格的文件、证明、陈述均是真实的、准确的。若有违背，我公司（单位）        愿意承担由此而产生的一切后果。</w:t>
      </w:r>
      <w:r/>
    </w:p>
    <w:p>
      <w:pPr>
        <w:pStyle w:val="1081"/>
        <w:ind w:left="0" w:right="34" w:firstLine="403"/>
        <w:rPr>
          <w:rFonts w:hAnsi="宋体"/>
          <w:color w:val="000000"/>
          <w:szCs w:val="24"/>
          <w:highlight w:val="none"/>
        </w:rPr>
      </w:pPr>
      <w:r>
        <w:rPr>
          <w:rFonts w:hAnsi="宋体"/>
          <w:color w:val="000000"/>
          <w:szCs w:val="24"/>
          <w:highlight w:val="none"/>
        </w:rPr>
      </w:r>
      <w:r/>
    </w:p>
    <w:p>
      <w:pPr>
        <w:pStyle w:val="1081"/>
        <w:ind w:left="0" w:right="34" w:firstLine="403"/>
        <w:rPr>
          <w:rFonts w:hAnsi="宋体"/>
          <w:color w:val="000000"/>
          <w:sz w:val="21"/>
          <w:highlight w:val="none"/>
        </w:rPr>
      </w:pPr>
      <w:r>
        <w:rPr>
          <w:rFonts w:hAnsi="宋体"/>
          <w:color w:val="000000"/>
          <w:sz w:val="21"/>
          <w:highlight w:val="none"/>
        </w:rPr>
      </w:r>
      <w:r/>
    </w:p>
    <w:p>
      <w:pPr>
        <w:pStyle w:val="1081"/>
        <w:ind w:left="0" w:right="34" w:firstLine="403"/>
        <w:rPr>
          <w:rFonts w:hAnsi="宋体"/>
          <w:color w:val="000000"/>
          <w:sz w:val="21"/>
          <w:highlight w:val="none"/>
        </w:rPr>
      </w:pPr>
      <w:r>
        <w:rPr>
          <w:rFonts w:hAnsi="宋体"/>
          <w:color w:val="000000"/>
          <w:sz w:val="21"/>
          <w:highlight w:val="none"/>
        </w:rPr>
      </w:r>
      <w:r/>
    </w:p>
    <w:p>
      <w:pPr>
        <w:spacing w:line="360" w:lineRule="auto"/>
        <w:rPr>
          <w:rFonts w:hint="eastAsia"/>
          <w:b/>
          <w:bCs/>
          <w:color w:val="000000"/>
          <w:sz w:val="24"/>
          <w:highlight w:val="none"/>
        </w:rPr>
        <w:outlineLvl w:val="0"/>
      </w:pPr>
      <w:r>
        <w:rPr>
          <w:rFonts w:hint="eastAsia"/>
          <w:b/>
          <w:bCs/>
          <w:color w:val="000000"/>
          <w:sz w:val="24"/>
          <w:highlight w:val="none"/>
        </w:rPr>
      </w:r>
      <w:r/>
    </w:p>
    <w:p>
      <w:pPr>
        <w:jc w:val="left"/>
        <w:spacing w:line="360" w:lineRule="auto"/>
        <w:rPr>
          <w:rFonts w:hint="eastAsia"/>
          <w:bCs/>
          <w:color w:val="000000"/>
          <w:sz w:val="24"/>
          <w:highlight w:val="none"/>
        </w:rPr>
        <w:outlineLvl w:val="0"/>
      </w:pPr>
      <w:r>
        <w:rPr>
          <w:rFonts w:hint="eastAsia"/>
          <w:b/>
          <w:bCs/>
          <w:color w:val="000000"/>
          <w:sz w:val="24"/>
          <w:highlight w:val="none"/>
        </w:rPr>
        <w:t xml:space="preserve">                                </w:t>
      </w:r>
      <w:r>
        <w:rPr>
          <w:rFonts w:hint="eastAsia"/>
          <w:bCs/>
          <w:color w:val="000000"/>
          <w:sz w:val="24"/>
          <w:highlight w:val="none"/>
        </w:rPr>
        <w:t xml:space="preserve">   </w:t>
      </w:r>
      <w:r>
        <w:rPr>
          <w:rFonts w:hint="eastAsia" w:hAnsi="宋体"/>
          <w:color w:val="000000"/>
          <w:sz w:val="24"/>
          <w:highlight w:val="none"/>
        </w:rPr>
        <w:t xml:space="preserve">投标</w:t>
      </w:r>
      <w:r>
        <w:rPr>
          <w:rFonts w:hint="eastAsia"/>
          <w:bCs/>
          <w:color w:val="000000"/>
          <w:sz w:val="24"/>
          <w:highlight w:val="none"/>
        </w:rPr>
        <w:t xml:space="preserve">供应商（盖章）：</w:t>
      </w:r>
      <w:r/>
    </w:p>
    <w:p>
      <w:pPr>
        <w:spacing w:line="360" w:lineRule="auto"/>
        <w:rPr>
          <w:rFonts w:hint="eastAsia"/>
          <w:bCs/>
          <w:color w:val="000000"/>
          <w:sz w:val="24"/>
          <w:highlight w:val="none"/>
        </w:rPr>
        <w:outlineLvl w:val="0"/>
      </w:pPr>
      <w:r>
        <w:rPr>
          <w:rFonts w:hint="eastAsia"/>
          <w:bCs/>
          <w:color w:val="000000"/>
          <w:sz w:val="24"/>
          <w:highlight w:val="none"/>
        </w:rPr>
        <w:t xml:space="preserve">　　　　　　　　　　　法定代表人或法定代表人授权代表签字或盖章：</w:t>
      </w:r>
      <w:r/>
    </w:p>
    <w:p>
      <w:pPr>
        <w:spacing w:line="360" w:lineRule="auto"/>
        <w:rPr>
          <w:bCs/>
          <w:color w:val="000000"/>
          <w:sz w:val="24"/>
          <w:highlight w:val="none"/>
        </w:rPr>
        <w:outlineLvl w:val="0"/>
      </w:pPr>
      <w:r>
        <w:rPr>
          <w:rFonts w:hint="eastAsia"/>
          <w:bCs/>
          <w:color w:val="000000"/>
          <w:sz w:val="24"/>
          <w:highlight w:val="none"/>
        </w:rPr>
        <w:t xml:space="preserve">                                   年     月     日</w:t>
      </w:r>
      <w:r/>
    </w:p>
    <w:p>
      <w:pPr>
        <w:pStyle w:val="108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8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8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8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8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8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8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8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8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8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8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8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81"/>
        <w:ind w:left="0" w:right="34"/>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jc w:val="left"/>
        <w:rPr>
          <w:rFonts w:hint="eastAsia" w:ascii="黑体" w:hAnsi="宋体" w:eastAsia="黑体"/>
          <w:bCs/>
          <w:color w:val="000000"/>
          <w:sz w:val="24"/>
          <w:szCs w:val="22"/>
          <w:highlight w:val="none"/>
        </w:rPr>
        <w:outlineLvl w:val="0"/>
      </w:pPr>
      <w:r/>
      <w:bookmarkStart w:id="9" w:name="_Toc231463955"/>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七</w:t>
      </w:r>
      <w:r>
        <w:rPr>
          <w:rFonts w:hint="eastAsia" w:ascii="黑体" w:hAnsi="宋体" w:eastAsia="黑体"/>
          <w:bCs/>
          <w:color w:val="000000"/>
          <w:sz w:val="24"/>
          <w:szCs w:val="22"/>
          <w:highlight w:val="none"/>
        </w:rPr>
        <w:t xml:space="preserve">）</w:t>
      </w:r>
      <w:bookmarkStart w:id="10" w:name="OLE_LINK1"/>
      <w:r>
        <w:rPr>
          <w:rFonts w:hint="eastAsia" w:ascii="黑体" w:hAnsi="宋体" w:eastAsia="黑体" w:cs="Times New Roman"/>
          <w:bCs/>
          <w:color w:val="000000"/>
          <w:sz w:val="24"/>
          <w:szCs w:val="22"/>
          <w:highlight w:val="none"/>
        </w:rPr>
        <w:t xml:space="preserve">技术要求响应偏离表</w:t>
      </w:r>
      <w:bookmarkEnd w:id="10"/>
      <w:r>
        <w:rPr>
          <w:rFonts w:hint="eastAsia" w:ascii="黑体" w:hAnsi="宋体" w:eastAsia="黑体" w:cs="Times New Roman"/>
          <w:bCs/>
          <w:color w:val="000000"/>
          <w:sz w:val="24"/>
          <w:szCs w:val="22"/>
          <w:highlight w:val="none"/>
        </w:rPr>
        <w:t xml:space="preserve">（</w:t>
      </w:r>
      <w:r>
        <w:rPr>
          <w:rFonts w:hint="eastAsia" w:ascii="黑体" w:hAnsi="宋体" w:eastAsia="黑体"/>
          <w:bCs/>
          <w:color w:val="000000"/>
          <w:sz w:val="24"/>
          <w:szCs w:val="22"/>
          <w:highlight w:val="none"/>
        </w:rPr>
        <w:t xml:space="preserve">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320"/>
        <w:jc w:val="center"/>
        <w:spacing w:line="400" w:lineRule="exact"/>
        <w:rPr>
          <w:rFonts w:hint="eastAsia" w:ascii="宋体" w:hAnsi="宋体" w:cs="宋体"/>
          <w:b/>
          <w:bCs/>
          <w:sz w:val="32"/>
          <w:szCs w:val="24"/>
        </w:rPr>
      </w:pPr>
      <w:r>
        <w:rPr>
          <w:rFonts w:hint="eastAsia" w:ascii="黑体" w:hAnsi="宋体" w:eastAsia="黑体" w:cs="黑体"/>
          <w:sz w:val="32"/>
          <w:szCs w:val="32"/>
          <w:highlight w:val="none"/>
        </w:rPr>
        <w:t xml:space="preserve">技术要求响应偏离表</w:t>
      </w:r>
      <w:r/>
    </w:p>
    <w:p>
      <w:pPr>
        <w:ind w:firstLine="240"/>
        <w:spacing w:line="400" w:lineRule="exact"/>
        <w:rPr>
          <w:rFonts w:ascii="宋体" w:hAnsi="宋体" w:cs="宋体"/>
          <w:b w:val="0"/>
          <w:bCs w:val="0"/>
          <w:sz w:val="24"/>
        </w:rPr>
      </w:pPr>
      <w:r>
        <w:rPr>
          <w:rFonts w:hint="eastAsia" w:ascii="宋体" w:hAnsi="宋体" w:cs="宋体"/>
          <w:b w:val="0"/>
          <w:bCs w:val="0"/>
          <w:sz w:val="24"/>
        </w:rPr>
        <w:t xml:space="preserve">投标供应商：（盖章）                                 采购编号：</w:t>
      </w:r>
      <w:r/>
    </w:p>
    <w:tbl>
      <w:tblPr>
        <w:tblStyle w:val="816"/>
        <w:tblW w:w="9473"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1898"/>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实报内容</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jc w:val="center"/>
              <w:rPr>
                <w:rFonts w:ascii="宋体" w:hAnsi="宋体" w:cs="宋体"/>
                <w:bCs/>
                <w:sz w:val="24"/>
              </w:rPr>
            </w:pPr>
            <w:r>
              <w:rPr>
                <w:rFonts w:ascii="宋体" w:hAnsi="宋体" w:cs="宋体"/>
                <w:bCs/>
                <w:sz w:val="24"/>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jc w:val="center"/>
              <w:rPr>
                <w:rFonts w:ascii="宋体" w:hAnsi="宋体" w:cs="宋体"/>
                <w:bCs/>
                <w:sz w:val="24"/>
              </w:rPr>
            </w:pPr>
            <w:r>
              <w:rPr>
                <w:rFonts w:ascii="宋体" w:hAnsi="宋体" w:cs="宋体"/>
                <w:bCs/>
                <w:sz w:val="24"/>
              </w:rPr>
            </w:r>
            <w:r/>
          </w:p>
        </w:tc>
      </w:tr>
    </w:tbl>
    <w:p>
      <w:pPr>
        <w:keepLines w:val="0"/>
        <w:keepNext w:val="0"/>
        <w:pageBreakBefore w:val="0"/>
        <w:spacing w:line="360" w:lineRule="auto"/>
        <w:widowControl w:val="off"/>
        <w:rPr>
          <w:rFonts w:ascii="宋体" w:hAnsi="宋体" w:cs="宋体"/>
          <w:bCs/>
          <w:sz w:val="24"/>
        </w:rPr>
        <w:outlineLvl w:val="9"/>
      </w:pPr>
      <w:r>
        <w:rPr>
          <w:rFonts w:hint="eastAsia" w:ascii="宋体" w:hAnsi="宋体" w:cs="宋体"/>
          <w:bCs/>
          <w:sz w:val="24"/>
        </w:rPr>
        <w:t xml:space="preserve">注：（1）本表不得删除；</w:t>
      </w:r>
      <w:r/>
    </w:p>
    <w:p>
      <w:pPr>
        <w:ind w:firstLine="360"/>
        <w:keepLines w:val="0"/>
        <w:keepNext w:val="0"/>
        <w:pageBreakBefore w:val="0"/>
        <w:spacing w:line="360" w:lineRule="auto"/>
        <w:widowControl w:val="off"/>
        <w:rPr>
          <w:rFonts w:ascii="宋体" w:hAnsi="宋体" w:cs="宋体"/>
          <w:bCs/>
          <w:sz w:val="24"/>
        </w:rPr>
        <w:outlineLvl w:val="9"/>
      </w:pPr>
      <w:r>
        <w:rPr>
          <w:rFonts w:hint="eastAsia" w:ascii="宋体" w:hAnsi="宋体" w:cs="宋体"/>
          <w:bCs/>
          <w:sz w:val="24"/>
        </w:rPr>
        <w:t xml:space="preserve">（2）如无任何服务偏离，请于本表“偏离说明”中注明“无偏离”；</w:t>
      </w:r>
      <w:r/>
    </w:p>
    <w:p>
      <w:pPr>
        <w:ind w:firstLine="360"/>
        <w:keepLines w:val="0"/>
        <w:keepNext w:val="0"/>
        <w:pageBreakBefore w:val="0"/>
        <w:spacing w:line="360" w:lineRule="auto"/>
        <w:widowControl w:val="off"/>
        <w:rPr>
          <w:rFonts w:ascii="宋体" w:hAnsi="宋体" w:cs="宋体"/>
          <w:bCs/>
          <w:szCs w:val="21"/>
        </w:rPr>
        <w:outlineLvl w:val="9"/>
      </w:pPr>
      <w:r>
        <w:rPr>
          <w:rFonts w:hint="eastAsia" w:ascii="宋体" w:hAnsi="宋体" w:cs="宋体"/>
          <w:bCs/>
          <w:sz w:val="24"/>
        </w:rPr>
        <w:t xml:space="preserve">（3）如有服务偏离项，请于本表中列明偏离内容，如需要可自行延长，其余无偏离内容不须赘述。</w:t>
      </w:r>
      <w:r/>
    </w:p>
    <w:p>
      <w:pPr>
        <w:ind w:firstLine="241"/>
        <w:keepLines w:val="0"/>
        <w:keepNext w:val="0"/>
        <w:pageBreakBefore w:val="0"/>
        <w:spacing w:line="360" w:lineRule="auto"/>
        <w:widowControl w:val="off"/>
        <w:rPr>
          <w:rFonts w:ascii="宋体" w:hAnsi="宋体" w:cs="宋体"/>
          <w:b/>
          <w:bCs/>
          <w:sz w:val="24"/>
        </w:rPr>
        <w:outlineLvl w:val="9"/>
      </w:pPr>
      <w:r>
        <w:rPr>
          <w:rFonts w:ascii="宋体" w:hAnsi="宋体" w:cs="宋体"/>
          <w:b/>
          <w:bCs/>
          <w:sz w:val="24"/>
        </w:rPr>
      </w:r>
      <w:r/>
    </w:p>
    <w:p>
      <w:pPr>
        <w:ind w:firstLine="360"/>
        <w:keepLines w:val="0"/>
        <w:keepNext w:val="0"/>
        <w:pageBreakBefore w:val="0"/>
        <w:spacing w:line="360" w:lineRule="auto"/>
        <w:widowControl w:val="off"/>
        <w:rPr>
          <w:rFonts w:hint="eastAsia" w:ascii="宋体" w:hAnsi="宋体" w:eastAsia="宋体" w:cs="宋体"/>
          <w:b w:val="0"/>
          <w:bCs/>
          <w:sz w:val="24"/>
        </w:rPr>
        <w:outlineLvl w:val="9"/>
      </w:pPr>
      <w:r>
        <w:rPr>
          <w:rFonts w:hint="eastAsia" w:ascii="宋体" w:hAnsi="宋体" w:eastAsia="宋体" w:cs="宋体"/>
          <w:b w:val="0"/>
          <w:bCs/>
          <w:sz w:val="24"/>
        </w:rPr>
        <w:t xml:space="preserve">投标供应商：（盖章）</w:t>
      </w:r>
      <w:r/>
    </w:p>
    <w:p>
      <w:pPr>
        <w:ind w:firstLine="360"/>
        <w:keepLines w:val="0"/>
        <w:keepNext w:val="0"/>
        <w:pageBreakBefore w:val="0"/>
        <w:spacing w:line="360" w:lineRule="auto"/>
        <w:widowControl w:val="off"/>
        <w:rPr>
          <w:rFonts w:hint="eastAsia" w:ascii="宋体" w:hAnsi="宋体" w:eastAsia="宋体" w:cs="宋体"/>
          <w:b w:val="0"/>
          <w:bCs/>
          <w:sz w:val="24"/>
        </w:rPr>
        <w:outlineLvl w:val="9"/>
      </w:pPr>
      <w:r>
        <w:rPr>
          <w:rFonts w:hint="eastAsia" w:ascii="宋体" w:hAnsi="宋体" w:eastAsia="宋体" w:cs="宋体"/>
          <w:b w:val="0"/>
          <w:bCs/>
          <w:sz w:val="24"/>
        </w:rPr>
        <w:t xml:space="preserve">法定代表人或法定代表人授权代表签字或盖章：</w:t>
      </w:r>
      <w:r/>
    </w:p>
    <w:p>
      <w:pPr>
        <w:ind w:firstLine="360"/>
        <w:keepLines w:val="0"/>
        <w:keepNext w:val="0"/>
        <w:pageBreakBefore w:val="0"/>
        <w:spacing w:line="360" w:lineRule="auto"/>
        <w:widowControl w:val="off"/>
        <w:rPr>
          <w:rFonts w:hint="eastAsia" w:ascii="黑体" w:hAnsi="宋体" w:eastAsia="黑体"/>
          <w:bCs/>
          <w:color w:val="000000"/>
          <w:sz w:val="24"/>
          <w:szCs w:val="22"/>
          <w:highlight w:val="none"/>
        </w:rPr>
        <w:outlineLvl w:val="9"/>
      </w:pPr>
      <w:r>
        <w:rPr>
          <w:rFonts w:hint="eastAsia" w:ascii="宋体" w:hAnsi="宋体" w:eastAsia="宋体" w:cs="宋体"/>
          <w:b w:val="0"/>
          <w:bCs/>
          <w:sz w:val="24"/>
        </w:rPr>
        <w:t xml:space="preserve">日期：   年   月   日</w:t>
      </w:r>
      <w:r>
        <w:rPr>
          <w:rFonts w:hint="eastAsia" w:ascii="黑体" w:hAnsi="宋体" w:eastAsia="黑体"/>
          <w:bCs/>
          <w:color w:val="000000"/>
          <w:sz w:val="24"/>
          <w:szCs w:val="22"/>
          <w:highlight w:val="none"/>
        </w:rPr>
        <w:br w:type="page" w:clear="all"/>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八</w:t>
      </w:r>
      <w:r>
        <w:rPr>
          <w:rFonts w:hint="eastAsia" w:ascii="黑体" w:hAnsi="宋体" w:eastAsia="黑体"/>
          <w:bCs/>
          <w:color w:val="000000"/>
          <w:sz w:val="24"/>
          <w:szCs w:val="22"/>
          <w:highlight w:val="none"/>
        </w:rPr>
        <w:t xml:space="preserve">）</w:t>
      </w:r>
      <w:bookmarkEnd w:id="9"/>
      <w:r>
        <w:rPr>
          <w:rFonts w:hint="eastAsia" w:ascii="黑体" w:hAnsi="宋体" w:eastAsia="黑体"/>
          <w:bCs/>
          <w:color w:val="000000"/>
          <w:sz w:val="24"/>
          <w:szCs w:val="22"/>
          <w:highlight w:val="none"/>
        </w:rPr>
        <w:t xml:space="preserve">中小企业声明函（格式）</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spacing w:line="360" w:lineRule="auto"/>
        <w:rPr>
          <w:rFonts w:ascii="宋体" w:hAnsi="宋体"/>
          <w:b/>
          <w:sz w:val="28"/>
          <w:szCs w:val="28"/>
        </w:rPr>
      </w:pPr>
      <w:r>
        <w:rPr>
          <w:rFonts w:ascii="宋体" w:hAnsi="宋体"/>
          <w:b/>
          <w:sz w:val="28"/>
          <w:szCs w:val="28"/>
        </w:rPr>
        <w:t xml:space="preserve">中小企业声明函（</w:t>
      </w:r>
      <w:r>
        <w:rPr>
          <w:rFonts w:hint="eastAsia" w:ascii="宋体" w:hAnsi="宋体"/>
          <w:b/>
          <w:sz w:val="28"/>
          <w:szCs w:val="28"/>
        </w:rPr>
        <w:t xml:space="preserve">货物</w:t>
      </w:r>
      <w:r>
        <w:rPr>
          <w:rFonts w:ascii="宋体" w:hAnsi="宋体"/>
          <w:b/>
          <w:sz w:val="28"/>
          <w:szCs w:val="28"/>
        </w:rPr>
        <w:t xml:space="preserve">）</w:t>
      </w:r>
      <w:r/>
    </w:p>
    <w:p>
      <w:pPr>
        <w:ind w:firstLine="480"/>
        <w:spacing w:line="360" w:lineRule="auto"/>
        <w:rPr>
          <w:rFonts w:ascii="宋体" w:hAnsi="宋体"/>
          <w:bCs/>
          <w:sz w:val="24"/>
        </w:rPr>
      </w:pPr>
      <w:r>
        <w:rPr>
          <w:rFonts w:ascii="宋体" w:hAnsi="宋体"/>
          <w:bCs/>
          <w:sz w:val="24"/>
        </w:rPr>
        <w:t xml:space="preserve">本公司（联合体）郑重声明，根据《政府采购促进中小企业发展管理办法》（财库﹝2020﹞46号）的规定，本公司</w:t>
      </w:r>
      <w:r>
        <w:rPr>
          <w:rFonts w:ascii="宋体" w:hAnsi="宋体"/>
          <w:bCs/>
          <w:sz w:val="24"/>
          <w:u w:val="single"/>
        </w:rPr>
        <w:t xml:space="preserve">（联合体）</w:t>
      </w:r>
      <w:r>
        <w:rPr>
          <w:rFonts w:ascii="宋体" w:hAnsi="宋体"/>
          <w:bCs/>
          <w:sz w:val="24"/>
        </w:rPr>
        <w:t xml:space="preserve">参加</w:t>
      </w:r>
      <w:r>
        <w:rPr>
          <w:rFonts w:ascii="宋体" w:hAnsi="宋体"/>
          <w:bCs/>
          <w:sz w:val="24"/>
          <w:u w:val="single"/>
        </w:rPr>
        <w:t xml:space="preserve">（单位名称）</w:t>
      </w:r>
      <w:r>
        <w:rPr>
          <w:rFonts w:ascii="宋体" w:hAnsi="宋体"/>
          <w:bCs/>
          <w:sz w:val="24"/>
        </w:rPr>
        <w:t xml:space="preserve">的</w:t>
      </w:r>
      <w:r>
        <w:rPr>
          <w:rFonts w:ascii="宋体" w:hAnsi="宋体"/>
          <w:bCs/>
          <w:sz w:val="24"/>
          <w:u w:val="single"/>
        </w:rPr>
        <w:t xml:space="preserve">（项目名称）</w:t>
      </w:r>
      <w:r>
        <w:rPr>
          <w:rFonts w:ascii="宋体" w:hAnsi="宋体"/>
          <w:bCs/>
          <w:sz w:val="24"/>
        </w:rPr>
        <w:t xml:space="preserve">采购活动，</w:t>
      </w:r>
      <w:r>
        <w:rPr>
          <w:rFonts w:hint="eastAsia" w:ascii="宋体" w:hAnsi="宋体"/>
          <w:bCs/>
          <w:sz w:val="24"/>
        </w:rPr>
        <w:t xml:space="preserve">提供的货物全部由符合政策要求的中小企业制造</w:t>
      </w:r>
      <w:r>
        <w:rPr>
          <w:rFonts w:ascii="宋体" w:hAnsi="宋体"/>
          <w:bCs/>
          <w:sz w:val="24"/>
        </w:rPr>
        <w:t xml:space="preserve">。相关企业（含联合体中的中小企业、签订分包意向协议的中小企业）的具体情况如下</w:t>
      </w:r>
      <w:r>
        <w:rPr>
          <w:rFonts w:hint="eastAsia" w:ascii="宋体" w:hAnsi="宋体"/>
          <w:bCs/>
          <w:sz w:val="24"/>
        </w:rPr>
        <w:t xml:space="preserve">：</w:t>
      </w:r>
      <w:r/>
    </w:p>
    <w:p>
      <w:pPr>
        <w:ind w:firstLine="480"/>
        <w:spacing w:line="360" w:lineRule="auto"/>
        <w:rPr>
          <w:rFonts w:ascii="宋体" w:hAnsi="宋体"/>
          <w:bCs/>
          <w:sz w:val="24"/>
        </w:rPr>
      </w:pPr>
      <w:r>
        <w:rPr>
          <w:rFonts w:ascii="宋体" w:hAnsi="宋体"/>
          <w:bCs/>
          <w:sz w:val="24"/>
        </w:rPr>
        <w:t xml:space="preserve">1.</w:t>
      </w:r>
      <w:r>
        <w:rPr>
          <w:rFonts w:ascii="宋体" w:hAnsi="宋体"/>
          <w:bCs/>
          <w:sz w:val="24"/>
          <w:u w:val="single"/>
        </w:rPr>
        <w:t xml:space="preserve"> （标的名称） </w:t>
      </w:r>
      <w:r>
        <w:rPr>
          <w:rFonts w:ascii="宋体" w:hAnsi="宋体"/>
          <w:bCs/>
          <w:sz w:val="24"/>
        </w:rPr>
        <w:t xml:space="preserve">，属于</w:t>
      </w:r>
      <w:r>
        <w:rPr>
          <w:rFonts w:ascii="宋体" w:hAnsi="宋体"/>
          <w:bCs/>
          <w:sz w:val="24"/>
          <w:u w:val="single"/>
        </w:rPr>
        <w:t xml:space="preserve">（采购文件中明确的所属行业）</w:t>
      </w:r>
      <w:r>
        <w:rPr>
          <w:rFonts w:ascii="宋体" w:hAnsi="宋体"/>
          <w:bCs/>
          <w:sz w:val="24"/>
        </w:rPr>
        <w:t xml:space="preserve">；</w:t>
      </w:r>
      <w:r>
        <w:rPr>
          <w:rFonts w:hint="eastAsia" w:ascii="宋体" w:hAnsi="宋体"/>
          <w:bCs/>
          <w:sz w:val="24"/>
        </w:rPr>
        <w:t xml:space="preserve">制造商</w:t>
      </w:r>
      <w:r>
        <w:rPr>
          <w:rFonts w:ascii="宋体" w:hAnsi="宋体"/>
          <w:bCs/>
          <w:sz w:val="24"/>
        </w:rPr>
        <w:t xml:space="preserve">为</w:t>
      </w:r>
      <w:r>
        <w:rPr>
          <w:rFonts w:ascii="宋体" w:hAnsi="宋体"/>
          <w:bCs/>
          <w:sz w:val="24"/>
          <w:u w:val="single"/>
        </w:rPr>
        <w:t xml:space="preserve">（企业名称）</w:t>
      </w:r>
      <w:r>
        <w:rPr>
          <w:rFonts w:ascii="宋体" w:hAnsi="宋体"/>
          <w:bCs/>
          <w:sz w:val="24"/>
        </w:rPr>
        <w:t xml:space="preserve">，</w:t>
      </w:r>
      <w:bookmarkStart w:id="11" w:name="_Hlk62745663"/>
      <w:r>
        <w:rPr>
          <w:rFonts w:ascii="宋体" w:hAnsi="宋体"/>
          <w:bCs/>
          <w:sz w:val="24"/>
        </w:rPr>
        <w:t xml:space="preserve">从业人员</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人，营业收入为</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万元，资产总额为</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万元，</w:t>
      </w:r>
      <w:bookmarkEnd w:id="11"/>
      <w:r>
        <w:rPr>
          <w:rFonts w:ascii="宋体" w:hAnsi="宋体"/>
          <w:bCs/>
          <w:sz w:val="24"/>
        </w:rPr>
        <w:t xml:space="preserve">属于</w:t>
      </w:r>
      <w:r>
        <w:rPr>
          <w:rFonts w:ascii="宋体" w:hAnsi="宋体"/>
          <w:bCs/>
          <w:sz w:val="24"/>
          <w:u w:val="single"/>
        </w:rPr>
        <w:t xml:space="preserve">（中型企业、小型企业、微型企业）</w:t>
      </w:r>
      <w:r>
        <w:rPr>
          <w:rFonts w:ascii="宋体" w:hAnsi="宋体"/>
          <w:bCs/>
          <w:sz w:val="24"/>
        </w:rPr>
        <w:t xml:space="preserve">；</w:t>
      </w:r>
      <w:r/>
    </w:p>
    <w:p>
      <w:pPr>
        <w:ind w:firstLine="480"/>
        <w:spacing w:line="360" w:lineRule="auto"/>
        <w:rPr>
          <w:rFonts w:ascii="宋体" w:hAnsi="宋体"/>
          <w:bCs/>
          <w:sz w:val="24"/>
        </w:rPr>
      </w:pPr>
      <w:r>
        <w:rPr>
          <w:rFonts w:hint="eastAsia" w:ascii="宋体" w:hAnsi="宋体"/>
          <w:bCs/>
          <w:sz w:val="24"/>
        </w:rPr>
        <w:t xml:space="preserve">2.</w:t>
      </w:r>
      <w:r>
        <w:rPr>
          <w:rFonts w:ascii="宋体" w:hAnsi="宋体"/>
          <w:bCs/>
          <w:sz w:val="24"/>
          <w:u w:val="single"/>
        </w:rPr>
        <w:t xml:space="preserve"> （标的名称） </w:t>
      </w:r>
      <w:r>
        <w:rPr>
          <w:rFonts w:ascii="宋体" w:hAnsi="宋体"/>
          <w:bCs/>
          <w:sz w:val="24"/>
        </w:rPr>
        <w:t xml:space="preserve">，属于</w:t>
      </w:r>
      <w:r>
        <w:rPr>
          <w:rFonts w:ascii="宋体" w:hAnsi="宋体"/>
          <w:bCs/>
          <w:sz w:val="24"/>
          <w:u w:val="single"/>
        </w:rPr>
        <w:t xml:space="preserve">（采购文件中明确的所属行业）</w:t>
      </w:r>
      <w:r>
        <w:rPr>
          <w:rFonts w:ascii="宋体" w:hAnsi="宋体"/>
          <w:bCs/>
          <w:sz w:val="24"/>
        </w:rPr>
        <w:t xml:space="preserve">；</w:t>
      </w:r>
      <w:r>
        <w:rPr>
          <w:rFonts w:hint="eastAsia" w:ascii="宋体" w:hAnsi="宋体"/>
          <w:bCs/>
          <w:sz w:val="24"/>
        </w:rPr>
        <w:t xml:space="preserve">制造商</w:t>
      </w:r>
      <w:r>
        <w:rPr>
          <w:rFonts w:ascii="宋体" w:hAnsi="宋体"/>
          <w:bCs/>
          <w:sz w:val="24"/>
        </w:rPr>
        <w:t xml:space="preserve">为</w:t>
      </w:r>
      <w:r>
        <w:rPr>
          <w:rFonts w:ascii="宋体" w:hAnsi="宋体"/>
          <w:bCs/>
          <w:sz w:val="24"/>
          <w:u w:val="single"/>
        </w:rPr>
        <w:t xml:space="preserve">（企业名称）</w:t>
      </w:r>
      <w:r>
        <w:rPr>
          <w:rFonts w:ascii="宋体" w:hAnsi="宋体"/>
          <w:bCs/>
          <w:sz w:val="24"/>
        </w:rPr>
        <w:t xml:space="preserve">，从业人员</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人，营业收入为</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万元，资产总额为</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万元，属于</w:t>
      </w:r>
      <w:r>
        <w:rPr>
          <w:rFonts w:ascii="宋体" w:hAnsi="宋体"/>
          <w:bCs/>
          <w:sz w:val="24"/>
          <w:u w:val="single"/>
        </w:rPr>
        <w:t xml:space="preserve">（中型企业、 小型企业、微型企业）</w:t>
      </w:r>
      <w:r>
        <w:rPr>
          <w:rFonts w:ascii="宋体" w:hAnsi="宋体"/>
          <w:bCs/>
          <w:sz w:val="24"/>
        </w:rPr>
        <w:t xml:space="preserve">；</w:t>
      </w:r>
      <w:r/>
    </w:p>
    <w:p>
      <w:pPr>
        <w:ind w:firstLine="480"/>
        <w:spacing w:line="360" w:lineRule="auto"/>
        <w:rPr>
          <w:rFonts w:ascii="宋体" w:hAnsi="宋体"/>
          <w:bCs/>
          <w:sz w:val="24"/>
        </w:rPr>
      </w:pPr>
      <w:r>
        <w:rPr>
          <w:rFonts w:ascii="宋体" w:hAnsi="宋体"/>
          <w:bCs/>
          <w:sz w:val="24"/>
        </w:rPr>
        <w:t xml:space="preserve">……</w:t>
      </w:r>
      <w:r/>
    </w:p>
    <w:p>
      <w:pPr>
        <w:ind w:firstLine="480"/>
        <w:spacing w:line="360" w:lineRule="auto"/>
        <w:rPr>
          <w:rFonts w:ascii="宋体" w:hAnsi="宋体"/>
          <w:bCs/>
          <w:sz w:val="24"/>
        </w:rPr>
      </w:pPr>
      <w:r>
        <w:rPr>
          <w:rFonts w:ascii="宋体" w:hAnsi="宋体"/>
          <w:bCs/>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bCs/>
          <w:sz w:val="24"/>
        </w:rPr>
      </w:pPr>
      <w:r>
        <w:rPr>
          <w:rFonts w:ascii="宋体" w:hAnsi="宋体"/>
          <w:bCs/>
          <w:sz w:val="24"/>
        </w:rPr>
        <w:t xml:space="preserve">本企业对上述声明内容的真实性负责。如有虚假，将依法承担相应责任</w:t>
      </w:r>
      <w:r>
        <w:rPr>
          <w:rFonts w:hint="eastAsia" w:ascii="宋体" w:hAnsi="宋体"/>
          <w:bCs/>
          <w:sz w:val="24"/>
        </w:rPr>
        <w:t xml:space="preserve">。</w:t>
      </w:r>
      <w:r/>
    </w:p>
    <w:p>
      <w:pPr>
        <w:ind w:firstLine="0"/>
        <w:spacing w:line="360" w:lineRule="auto"/>
        <w:rPr>
          <w:rFonts w:ascii="宋体" w:hAnsi="宋体"/>
          <w:bCs/>
          <w:sz w:val="24"/>
        </w:rPr>
      </w:pPr>
      <w:r>
        <w:rPr>
          <w:rFonts w:ascii="宋体" w:hAnsi="宋体"/>
          <w:bCs/>
          <w:sz w:val="24"/>
        </w:rPr>
      </w:r>
      <w:r/>
    </w:p>
    <w:p>
      <w:pPr>
        <w:ind w:firstLine="4800"/>
        <w:spacing w:line="360" w:lineRule="auto"/>
        <w:rPr>
          <w:rFonts w:ascii="宋体" w:hAnsi="宋体"/>
          <w:bCs/>
          <w:sz w:val="24"/>
        </w:rPr>
      </w:pPr>
      <w:r>
        <w:rPr>
          <w:rFonts w:hint="eastAsia" w:ascii="宋体" w:hAnsi="宋体"/>
          <w:bCs/>
          <w:sz w:val="24"/>
        </w:rPr>
        <w:t xml:space="preserve">企业名称（盖章）：</w:t>
      </w:r>
      <w:r/>
    </w:p>
    <w:p>
      <w:pPr>
        <w:ind w:firstLine="4800"/>
        <w:spacing w:line="360" w:lineRule="auto"/>
        <w:rPr>
          <w:rFonts w:ascii="宋体" w:hAnsi="宋体"/>
          <w:bCs/>
          <w:sz w:val="24"/>
        </w:rPr>
      </w:pPr>
      <w:r>
        <w:rPr>
          <w:rFonts w:hint="eastAsia" w:ascii="宋体" w:hAnsi="宋体"/>
          <w:bCs/>
          <w:sz w:val="24"/>
        </w:rPr>
        <w:t xml:space="preserve">日　　　　　　期：</w:t>
      </w:r>
      <w:r/>
    </w:p>
    <w:p>
      <w:pPr>
        <w:spacing w:line="360" w:lineRule="auto"/>
        <w:rPr>
          <w:rFonts w:ascii="宋体" w:hAnsi="宋体"/>
          <w:bCs/>
          <w:szCs w:val="21"/>
        </w:rPr>
      </w:pPr>
      <w:r>
        <w:rPr>
          <w:rFonts w:ascii="宋体" w:hAnsi="宋体"/>
          <w:bCs/>
          <w:szCs w:val="21"/>
        </w:rPr>
      </w:r>
      <w:r/>
    </w:p>
    <w:p>
      <w:pPr>
        <w:ind w:firstLine="420"/>
        <w:spacing w:line="360" w:lineRule="auto"/>
        <w:rPr>
          <w:rFonts w:ascii="宋体" w:hAnsi="宋体"/>
          <w:bCs/>
          <w:szCs w:val="21"/>
        </w:rPr>
      </w:pPr>
      <w:r>
        <w:rPr>
          <w:rFonts w:hint="eastAsia" w:ascii="宋体" w:hAnsi="宋体"/>
          <w:bCs/>
          <w:szCs w:val="21"/>
        </w:rPr>
        <w:t xml:space="preserve">注：1.从业人员、营业收入、资产总额填报上一年度数据，无上一年度数据的新成立企业可不填报。</w:t>
      </w:r>
      <w:r/>
    </w:p>
    <w:p>
      <w:pPr>
        <w:ind w:firstLine="420"/>
        <w:spacing w:line="360" w:lineRule="auto"/>
        <w:rPr>
          <w:rFonts w:ascii="宋体" w:hAnsi="宋体"/>
          <w:bCs/>
          <w:szCs w:val="21"/>
        </w:rPr>
      </w:pPr>
      <w:r>
        <w:rPr>
          <w:rFonts w:hint="eastAsia" w:ascii="宋体" w:hAnsi="宋体"/>
          <w:bCs/>
          <w:szCs w:val="21"/>
        </w:rPr>
        <w:t xml:space="preserve">2.在货物采购项目中，供应商提供的货物既有中小企业制造货物，也有大型企业制造货物的，不享受《政府采购促进中小企业发展管理办法》（财库</w:t>
      </w:r>
      <w:r>
        <w:rPr>
          <w:rFonts w:hint="eastAsia" w:ascii="宋体" w:hAnsi="宋体" w:eastAsia="宋体" w:cs="宋体"/>
          <w:bCs/>
          <w:color w:val="000000"/>
          <w:sz w:val="24"/>
          <w:szCs w:val="24"/>
          <w:highlight w:val="none"/>
        </w:rPr>
        <w:t xml:space="preserve">〔</w:t>
      </w:r>
      <w:r>
        <w:rPr>
          <w:rFonts w:hint="eastAsia" w:ascii="宋体" w:hAnsi="宋体"/>
          <w:bCs/>
          <w:szCs w:val="21"/>
        </w:rPr>
        <w:t xml:space="preserve">2020</w:t>
      </w:r>
      <w:r>
        <w:rPr>
          <w:rFonts w:hint="eastAsia" w:ascii="宋体" w:hAnsi="宋体" w:eastAsia="宋体" w:cs="宋体"/>
          <w:bCs/>
          <w:color w:val="000000"/>
          <w:sz w:val="24"/>
          <w:szCs w:val="24"/>
          <w:highlight w:val="none"/>
        </w:rPr>
        <w:t xml:space="preserve">〕</w:t>
      </w:r>
      <w:r>
        <w:rPr>
          <w:rFonts w:hint="eastAsia" w:ascii="宋体" w:hAnsi="宋体"/>
          <w:bCs/>
          <w:szCs w:val="21"/>
        </w:rPr>
        <w:t xml:space="preserve">46号）规定的中小企业扶持政策。</w:t>
      </w:r>
      <w:r/>
    </w:p>
    <w:p>
      <w:pPr>
        <w:ind w:firstLine="420"/>
        <w:spacing w:line="360" w:lineRule="auto"/>
        <w:rPr>
          <w:rFonts w:hint="eastAsia" w:ascii="宋体" w:hAnsi="宋体"/>
        </w:rPr>
      </w:pPr>
      <w:r>
        <w:rPr>
          <w:rFonts w:hint="eastAsia" w:ascii="宋体" w:hAnsi="宋体"/>
          <w:bCs/>
          <w:szCs w:val="21"/>
        </w:rPr>
        <w:t xml:space="preserve">3</w:t>
      </w:r>
      <w:r>
        <w:rPr>
          <w:rFonts w:hint="eastAsia" w:ascii="宋体" w:hAnsi="宋体"/>
        </w:rPr>
        <w:t xml:space="preserve">.</w:t>
      </w:r>
      <w:r>
        <w:rPr>
          <w:rFonts w:hint="eastAsia" w:ascii="宋体" w:hAnsi="宋体"/>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黑体" w:hAnsi="宋体" w:eastAsia="黑体"/>
          <w:bCs/>
          <w:color w:val="000000"/>
          <w:sz w:val="24"/>
          <w:szCs w:val="22"/>
          <w:highlight w:val="none"/>
        </w:rPr>
      </w:r>
      <w:r/>
    </w:p>
    <w:p>
      <w:pPr>
        <w:ind w:firstLine="420"/>
        <w:spacing w:line="360" w:lineRule="auto"/>
        <w:rPr>
          <w:rFonts w:hint="eastAsia" w:ascii="黑体" w:hAnsi="宋体" w:eastAsia="黑体"/>
          <w:color w:val="000000"/>
          <w:sz w:val="24"/>
          <w:szCs w:val="24"/>
          <w:highlight w:val="none"/>
        </w:rPr>
      </w:pPr>
      <w:r>
        <w:rPr>
          <w:rFonts w:hint="eastAsia" w:ascii="宋体" w:hAnsi="宋体"/>
          <w:bCs/>
          <w:szCs w:val="21"/>
        </w:rPr>
        <w:t xml:space="preserve">4.中标供应商的《中小企业声明函》将随成交公告进行公示。供应商按照本办法规定提供声明函内容不实的，属于提供虚假材料谋取中标、成交，依照《中华人民共和国政府采购法》等国家有关规定追究相应责任。</w:t>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九</w:t>
      </w:r>
      <w:r>
        <w:rPr>
          <w:rFonts w:hint="eastAsia" w:ascii="黑体" w:hAnsi="宋体" w:eastAsia="黑体"/>
          <w:bCs/>
          <w:color w:val="000000"/>
          <w:sz w:val="24"/>
          <w:szCs w:val="22"/>
          <w:highlight w:val="none"/>
        </w:rPr>
        <w:t xml:space="preserve">）残疾人福利性单位声明函（格式）</w:t>
      </w:r>
      <w:r/>
    </w:p>
    <w:p>
      <w:pPr>
        <w:rPr>
          <w:rFonts w:hint="eastAsia"/>
          <w:color w:val="000000"/>
          <w:highlight w:val="none"/>
        </w:rPr>
      </w:pPr>
      <w:r>
        <w:rPr>
          <w:rFonts w:hint="eastAsia"/>
          <w:color w:val="000000"/>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残疾人福利性单位声明函</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本公司郑重承诺，根据《财政部司法部中国残疾人联合会关于促进残疾人就业政府采购政策的通知》（财库</w:t>
      </w:r>
      <w:r>
        <w:rPr>
          <w:rFonts w:hint="eastAsia" w:ascii="宋体" w:hAnsi="宋体" w:eastAsia="宋体" w:cs="宋体"/>
          <w:bCs/>
          <w:color w:val="000000"/>
          <w:sz w:val="24"/>
          <w:szCs w:val="24"/>
          <w:highlight w:val="none"/>
        </w:rPr>
        <w:t xml:space="preserve">〔</w:t>
      </w:r>
      <w:r>
        <w:rPr>
          <w:rFonts w:hint="eastAsia" w:hAnsi="宋体" w:cs="宋体"/>
          <w:color w:val="000000"/>
          <w:sz w:val="24"/>
          <w:highlight w:val="none"/>
        </w:rPr>
        <w:t xml:space="preserve">2017</w:t>
      </w:r>
      <w:r>
        <w:rPr>
          <w:rFonts w:hint="eastAsia" w:ascii="宋体" w:hAnsi="宋体" w:eastAsia="宋体" w:cs="宋体"/>
          <w:bCs/>
          <w:color w:val="000000"/>
          <w:sz w:val="24"/>
          <w:szCs w:val="24"/>
          <w:highlight w:val="none"/>
        </w:rPr>
        <w:t xml:space="preserve">〕</w:t>
      </w:r>
      <w:r>
        <w:rPr>
          <w:rFonts w:hint="eastAsia" w:hAnsi="宋体" w:cs="宋体"/>
          <w:color w:val="000000"/>
          <w:sz w:val="24"/>
          <w:highlight w:val="none"/>
        </w:rPr>
        <w:t xml:space="preserve">141号）的规定，本单位为符合条件的残疾人福利性单位，且本单位参加</w:t>
      </w:r>
      <w:r>
        <w:rPr>
          <w:rFonts w:hint="eastAsia" w:hAnsi="宋体" w:cs="宋体"/>
          <w:color w:val="000000"/>
          <w:sz w:val="24"/>
          <w:highlight w:val="none"/>
          <w:u w:val="single"/>
        </w:rPr>
        <w:t xml:space="preserve">                 </w:t>
      </w:r>
      <w:r>
        <w:rPr>
          <w:rFonts w:hint="eastAsia" w:hAnsi="宋体" w:cs="宋体"/>
          <w:color w:val="000000"/>
          <w:sz w:val="24"/>
          <w:highlight w:val="none"/>
        </w:rPr>
        <w:t xml:space="preserve">单位的</w:t>
      </w:r>
      <w:r>
        <w:rPr>
          <w:rFonts w:hint="eastAsia" w:hAnsi="宋体" w:cs="宋体"/>
          <w:color w:val="000000"/>
          <w:sz w:val="24"/>
          <w:highlight w:val="none"/>
          <w:u w:val="single"/>
        </w:rPr>
        <w:t xml:space="preserve">           </w:t>
      </w:r>
      <w:r>
        <w:rPr>
          <w:rFonts w:hint="eastAsia" w:hAnsi="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Ansi="宋体" w:cs="宋体"/>
          <w:color w:val="000000"/>
          <w:sz w:val="24"/>
          <w:highlight w:val="none"/>
        </w:rPr>
        <w:outlineLvl w:val="0"/>
      </w:pPr>
      <w:r>
        <w:rPr>
          <w:rFonts w:hAnsi="宋体" w:cs="宋体"/>
          <w:color w:val="000000"/>
          <w:sz w:val="24"/>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本公司对上述声明的真实性负责。如有虚假，将依法承担相应责任。</w:t>
      </w:r>
      <w:r/>
    </w:p>
    <w:p>
      <w:pPr>
        <w:spacing w:line="440" w:lineRule="exact"/>
        <w:rPr>
          <w:rFonts w:hAnsi="宋体" w:cs="宋体"/>
          <w:color w:val="000000"/>
          <w:sz w:val="24"/>
          <w:highlight w:val="none"/>
        </w:rPr>
        <w:outlineLvl w:val="0"/>
      </w:pPr>
      <w:r>
        <w:rPr>
          <w:rFonts w:hAnsi="宋体" w:cs="宋体"/>
          <w:color w:val="000000"/>
          <w:sz w:val="24"/>
          <w:highlight w:val="none"/>
        </w:rPr>
      </w:r>
      <w:r/>
    </w:p>
    <w:p>
      <w:pPr>
        <w:spacing w:line="440" w:lineRule="exact"/>
        <w:rPr>
          <w:rFonts w:hAnsi="宋体" w:cs="宋体"/>
          <w:color w:val="000000"/>
          <w:sz w:val="24"/>
          <w:highlight w:val="none"/>
        </w:rPr>
        <w:outlineLvl w:val="0"/>
      </w:pPr>
      <w:r>
        <w:rPr>
          <w:rFonts w:hAnsi="宋体" w:cs="宋体"/>
          <w:color w:val="000000"/>
          <w:sz w:val="24"/>
          <w:highlight w:val="none"/>
        </w:rPr>
        <w:tab/>
      </w:r>
      <w:r/>
    </w:p>
    <w:p>
      <w:pPr>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企业名称（盖章）：</w:t>
      </w:r>
      <w:r/>
    </w:p>
    <w:p>
      <w:pPr>
        <w:jc w:val="right"/>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日　　　　　　期：</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108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8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spacing w:line="360" w:lineRule="auto"/>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spacing w:line="360" w:lineRule="auto"/>
        <w:rPr>
          <w:rFonts w:hint="eastAsia" w:ascii="黑体" w:hAnsi="宋体" w:eastAsia="黑体" w:cs="Times New Roman"/>
          <w:bCs/>
          <w:color w:val="auto"/>
          <w:sz w:val="24"/>
          <w:szCs w:val="22"/>
          <w:highlight w:val="none"/>
        </w:rPr>
      </w:pPr>
      <w:r>
        <w:rPr>
          <w:rFonts w:hint="eastAsia" w:ascii="黑体" w:hAnsi="宋体" w:eastAsia="黑体" w:cs="Times New Roman"/>
          <w:bCs/>
          <w:color w:val="auto"/>
          <w:sz w:val="24"/>
          <w:szCs w:val="22"/>
          <w:highlight w:val="none"/>
          <w:lang w:eastAsia="zh-CN"/>
        </w:rPr>
        <w:t xml:space="preserve">（</w:t>
      </w:r>
      <w:r>
        <w:rPr>
          <w:rFonts w:hint="eastAsia" w:ascii="黑体" w:hAnsi="宋体" w:eastAsia="黑体" w:cs="Times New Roman"/>
          <w:bCs/>
          <w:color w:val="auto"/>
          <w:sz w:val="24"/>
          <w:szCs w:val="22"/>
          <w:highlight w:val="none"/>
          <w:lang w:val="en-US" w:eastAsia="zh-CN"/>
        </w:rPr>
        <w:t xml:space="preserve">十</w:t>
      </w:r>
      <w:r>
        <w:rPr>
          <w:rFonts w:hint="eastAsia" w:ascii="黑体" w:hAnsi="宋体" w:eastAsia="黑体" w:cs="Times New Roman"/>
          <w:bCs/>
          <w:color w:val="auto"/>
          <w:sz w:val="24"/>
          <w:szCs w:val="22"/>
          <w:highlight w:val="none"/>
          <w:lang w:eastAsia="zh-CN"/>
        </w:rPr>
        <w:t xml:space="preserve">）</w:t>
      </w:r>
      <w:r>
        <w:rPr>
          <w:rFonts w:hint="eastAsia" w:ascii="黑体" w:hAnsi="宋体" w:eastAsia="黑体" w:cs="Times New Roman"/>
          <w:bCs/>
          <w:color w:val="auto"/>
          <w:sz w:val="24"/>
          <w:szCs w:val="22"/>
          <w:highlight w:val="none"/>
        </w:rPr>
        <w:t xml:space="preserve">关于符合本国产品标准的声明函（格式）</w:t>
      </w:r>
      <w:r/>
    </w:p>
    <w:p>
      <w:pPr>
        <w:jc w:val="both"/>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ind w:firstLine="560"/>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关于符合本国产品标准的声明函</w:t>
      </w:r>
      <w:r/>
    </w:p>
    <w:p>
      <w:pPr>
        <w:ind w:firstLine="420"/>
        <w:spacing w:line="360" w:lineRule="auto"/>
        <w:rPr>
          <w:color w:val="auto"/>
          <w:highlight w:val="none"/>
        </w:rPr>
      </w:pPr>
      <w:r>
        <w:rPr>
          <w:color w:val="auto"/>
          <w:highlight w:val="none"/>
        </w:rPr>
        <w:t xml:space="preserve">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1.（产品名称1）</w:t>
      </w:r>
      <w:r>
        <w:rPr>
          <w:rFonts w:hint="eastAsia" w:ascii="宋体" w:hAnsi="宋体"/>
          <w:bCs/>
          <w:color w:val="auto"/>
          <w:sz w:val="24"/>
          <w:szCs w:val="24"/>
          <w:highlight w:val="none"/>
          <w:vertAlign w:val="superscript"/>
        </w:rPr>
        <w:t xml:space="preserve">1</w:t>
      </w:r>
      <w:r>
        <w:rPr>
          <w:rFonts w:hint="eastAsia" w:ascii="宋体" w:hAnsi="宋体"/>
          <w:bCs/>
          <w:color w:val="auto"/>
          <w:sz w:val="24"/>
          <w:szCs w:val="24"/>
          <w:highlight w:val="none"/>
        </w:rPr>
        <w:t xml:space="preserve">，生产厂为（厂名）</w:t>
      </w:r>
      <w:r>
        <w:rPr>
          <w:rFonts w:hint="eastAsia" w:ascii="宋体" w:hAnsi="宋体"/>
          <w:bCs/>
          <w:color w:val="auto"/>
          <w:sz w:val="24"/>
          <w:szCs w:val="24"/>
          <w:highlight w:val="none"/>
          <w:vertAlign w:val="superscript"/>
        </w:rPr>
        <w:t xml:space="preserve">2</w:t>
      </w:r>
      <w:r>
        <w:rPr>
          <w:rFonts w:hint="eastAsia" w:ascii="宋体" w:hAnsi="宋体"/>
          <w:bCs/>
          <w:color w:val="auto"/>
          <w:sz w:val="24"/>
          <w:szCs w:val="24"/>
          <w:highlight w:val="none"/>
        </w:rPr>
        <w:t xml:space="preserve">，厂址为（生产厂址）。（</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3</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5</w:t>
      </w:r>
      <w:r>
        <w:rPr>
          <w:rFonts w:hint="eastAsia" w:ascii="宋体" w:hAnsi="宋体"/>
          <w:bCs/>
          <w:color w:val="auto"/>
          <w:sz w:val="24"/>
          <w:szCs w:val="24"/>
          <w:highlight w:val="none"/>
        </w:rPr>
        <w:t xml:space="preserve">在中国境内完成。</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2.（产品名称2），生产厂为（厂名），厂址为（生产厂址）。（</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r/>
    </w:p>
    <w:p>
      <w:pPr>
        <w:ind w:firstLine="480"/>
        <w:jc w:val="righ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日          </w:t>
      </w:r>
      <w:r/>
    </w:p>
    <w:p>
      <w:pPr>
        <w:jc w:val="left"/>
        <w:spacing w:before="25" w:after="25" w:line="560" w:lineRule="atLeast"/>
        <w:shd w:val="clear" w:color="auto" w:fill="ffffff"/>
        <w:widowControl/>
        <w:rPr>
          <w:rFonts w:ascii="inherit" w:hAnsi="inherit" w:eastAsia="仿宋" w:cs="宋体"/>
          <w:color w:val="auto"/>
          <w:sz w:val="28"/>
          <w:szCs w:val="28"/>
          <w:highlight w:val="none"/>
        </w:rPr>
      </w:pPr>
      <w:r>
        <w:rPr>
          <w:rFonts w:ascii="inherit" w:hAnsi="inherit" w:eastAsia="仿宋" w:cs="宋体"/>
          <w:color w:val="auto"/>
          <w:sz w:val="28"/>
          <w:szCs w:val="28"/>
          <w:highlight w:val="none"/>
        </w:rPr>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auto"/>
          <w:sz w:val="18"/>
          <w:szCs w:val="18"/>
          <w:highlight w:val="none"/>
        </w:rPr>
      </w:pPr>
      <w:r>
        <w:rPr>
          <w:rFonts w:ascii="宋体" w:hAnsi="宋体" w:cs="宋体"/>
          <w:color w:val="auto"/>
          <w:sz w:val="18"/>
          <w:szCs w:val="18"/>
          <w:highlight w:val="none"/>
        </w:rPr>
        <w:t xml:space="preserve">5.该产品的关键工序要求实施前，“关键工序”栏可不填，下同。</w:t>
      </w:r>
      <w:r/>
    </w:p>
    <w:p>
      <w:pPr>
        <w:spacing w:line="360" w:lineRule="auto"/>
        <w:rPr>
          <w:rFonts w:hint="eastAsia" w:ascii="黑体" w:hAnsi="黑体" w:eastAsia="黑体" w:cs="黑体"/>
          <w:b w:val="0"/>
          <w:bCs/>
          <w:color w:val="000000"/>
          <w:sz w:val="24"/>
          <w:szCs w:val="22"/>
          <w:highlight w:val="none"/>
        </w:rPr>
      </w:pPr>
      <w:r>
        <w:rPr>
          <w:rFonts w:hint="eastAsia" w:ascii="宋体" w:hAnsi="宋体" w:cs="宋体"/>
          <w:b/>
          <w:color w:val="auto"/>
          <w:sz w:val="18"/>
          <w:szCs w:val="18"/>
          <w:highlight w:val="none"/>
        </w:rPr>
        <w:t xml:space="preserve">注：划删除线的地方无需填写。</w:t>
      </w:r>
      <w:r/>
    </w:p>
    <w:p>
      <w:pPr>
        <w:spacing w:line="360" w:lineRule="auto"/>
        <w:rPr>
          <w:rFonts w:hint="eastAsia" w:ascii="黑体" w:hAnsi="黑体" w:eastAsia="黑体" w:cs="黑体"/>
          <w:b w:val="0"/>
          <w:bCs/>
          <w:color w:val="000000"/>
          <w:sz w:val="24"/>
          <w:szCs w:val="22"/>
          <w:highlight w:val="none"/>
        </w:rPr>
      </w:pPr>
      <w:r>
        <w:rPr>
          <w:rFonts w:hint="eastAsia" w:ascii="黑体" w:hAnsi="黑体" w:eastAsia="黑体" w:cs="黑体"/>
          <w:b w:val="0"/>
          <w:bCs/>
          <w:color w:val="000000"/>
          <w:sz w:val="24"/>
          <w:szCs w:val="22"/>
          <w:highlight w:val="none"/>
        </w:rPr>
      </w:r>
      <w:r/>
    </w:p>
    <w:p>
      <w:pPr>
        <w:spacing w:line="360" w:lineRule="auto"/>
        <w:rPr>
          <w:rFonts w:hint="eastAsia" w:ascii="黑体" w:hAnsi="黑体" w:eastAsia="黑体" w:cs="黑体"/>
          <w:b w:val="0"/>
          <w:bCs/>
          <w:color w:val="000000"/>
          <w:sz w:val="24"/>
          <w:szCs w:val="22"/>
          <w:highlight w:val="none"/>
        </w:rPr>
      </w:pPr>
      <w:r>
        <w:rPr>
          <w:rFonts w:hint="eastAsia" w:ascii="黑体" w:hAnsi="黑体" w:eastAsia="黑体" w:cs="黑体"/>
          <w:b w:val="0"/>
          <w:bCs/>
          <w:color w:val="000000"/>
          <w:sz w:val="24"/>
          <w:szCs w:val="22"/>
          <w:highlight w:val="none"/>
        </w:rPr>
      </w:r>
      <w:r/>
    </w:p>
    <w:p>
      <w:pPr>
        <w:spacing w:line="360" w:lineRule="auto"/>
        <w:rPr>
          <w:rFonts w:hint="eastAsia" w:ascii="黑体" w:hAnsi="黑体" w:eastAsia="黑体" w:cs="黑体"/>
          <w:b w:val="0"/>
          <w:bCs/>
          <w:color w:val="000000"/>
          <w:sz w:val="24"/>
          <w:szCs w:val="22"/>
          <w:highlight w:val="none"/>
        </w:rPr>
      </w:pPr>
      <w:r>
        <w:rPr>
          <w:rFonts w:hint="eastAsia" w:ascii="黑体" w:hAnsi="黑体" w:eastAsia="黑体" w:cs="黑体"/>
          <w:b w:val="0"/>
          <w:bCs/>
          <w:color w:val="000000"/>
          <w:sz w:val="24"/>
          <w:szCs w:val="22"/>
          <w:highlight w:val="none"/>
        </w:rPr>
      </w:r>
      <w:r/>
    </w:p>
    <w:p>
      <w:pPr>
        <w:spacing w:line="360" w:lineRule="auto"/>
        <w:rPr>
          <w:rFonts w:hint="eastAsia" w:ascii="黑体" w:hAnsi="黑体" w:eastAsia="黑体" w:cs="黑体"/>
          <w:b w:val="0"/>
          <w:bCs/>
          <w:color w:val="000000"/>
          <w:sz w:val="24"/>
          <w:szCs w:val="22"/>
          <w:highlight w:val="none"/>
        </w:rPr>
      </w:pPr>
      <w:r>
        <w:rPr>
          <w:rFonts w:hint="eastAsia" w:ascii="黑体" w:hAnsi="黑体" w:eastAsia="黑体" w:cs="黑体"/>
          <w:b w:val="0"/>
          <w:bCs/>
          <w:color w:val="000000"/>
          <w:sz w:val="24"/>
          <w:szCs w:val="22"/>
          <w:highlight w:val="none"/>
        </w:rPr>
      </w:r>
      <w:r/>
    </w:p>
    <w:p>
      <w:pPr>
        <w:spacing w:line="360" w:lineRule="auto"/>
        <w:rPr>
          <w:rFonts w:hint="eastAsia" w:ascii="黑体" w:hAnsi="黑体" w:eastAsia="黑体" w:cs="黑体"/>
          <w:b w:val="0"/>
          <w:bCs/>
          <w:sz w:val="24"/>
        </w:rPr>
      </w:pPr>
      <w:r>
        <w:rPr>
          <w:rFonts w:hint="eastAsia" w:ascii="黑体" w:hAnsi="黑体" w:eastAsia="黑体" w:cs="黑体"/>
          <w:b w:val="0"/>
          <w:bCs/>
          <w:color w:val="000000"/>
          <w:sz w:val="24"/>
          <w:szCs w:val="22"/>
          <w:highlight w:val="none"/>
        </w:rPr>
        <w:t xml:space="preserve">（十</w:t>
      </w:r>
      <w:r>
        <w:rPr>
          <w:rFonts w:hint="eastAsia" w:ascii="黑体" w:hAnsi="黑体" w:eastAsia="黑体" w:cs="黑体"/>
          <w:b w:val="0"/>
          <w:bCs/>
          <w:color w:val="000000"/>
          <w:sz w:val="24"/>
          <w:szCs w:val="22"/>
          <w:highlight w:val="none"/>
          <w:lang w:val="en-US" w:eastAsia="zh-CN"/>
        </w:rPr>
        <w:t xml:space="preserve">一</w:t>
      </w:r>
      <w:r>
        <w:rPr>
          <w:rFonts w:hint="eastAsia" w:ascii="黑体" w:hAnsi="黑体" w:eastAsia="黑体" w:cs="黑体"/>
          <w:b w:val="0"/>
          <w:bCs/>
          <w:color w:val="000000"/>
          <w:sz w:val="24"/>
          <w:szCs w:val="22"/>
          <w:highlight w:val="none"/>
        </w:rPr>
        <w:t xml:space="preserve">）</w:t>
      </w:r>
      <w:r>
        <w:rPr>
          <w:rFonts w:hint="eastAsia" w:ascii="黑体" w:hAnsi="黑体" w:eastAsia="黑体" w:cs="黑体"/>
          <w:b w:val="0"/>
          <w:bCs/>
          <w:color w:val="000000"/>
          <w:sz w:val="24"/>
          <w:szCs w:val="24"/>
          <w:highlight w:val="none"/>
        </w:rPr>
        <w:t xml:space="preserve">技术</w:t>
      </w:r>
      <w:r>
        <w:rPr>
          <w:rFonts w:hint="eastAsia" w:ascii="黑体" w:hAnsi="黑体" w:eastAsia="黑体" w:cs="黑体"/>
          <w:b w:val="0"/>
          <w:bCs/>
          <w:color w:val="000000"/>
          <w:sz w:val="24"/>
          <w:szCs w:val="24"/>
          <w:highlight w:val="none"/>
          <w:lang w:val="en-US" w:eastAsia="zh-CN"/>
        </w:rPr>
        <w:t xml:space="preserve">文件部分</w:t>
      </w:r>
      <w:r>
        <w:rPr>
          <w:rFonts w:hint="eastAsia" w:ascii="黑体" w:hAnsi="黑体" w:eastAsia="黑体" w:cs="黑体"/>
          <w:b w:val="0"/>
          <w:bCs/>
          <w:sz w:val="24"/>
        </w:rPr>
        <w:t xml:space="preserve">（根据评分标准自行编制，格式自拟）</w:t>
      </w:r>
      <w:r/>
    </w:p>
    <w:p>
      <w:pPr>
        <w:spacing w:line="360" w:lineRule="auto"/>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2"/>
        <w:spacing w:line="360" w:lineRule="auto"/>
        <w:rPr>
          <w:rFonts w:ascii="宋体" w:hAnsi="宋体"/>
          <w:bCs/>
          <w:color w:val="000000"/>
          <w:sz w:val="24"/>
          <w:szCs w:val="24"/>
          <w:highlight w:val="none"/>
        </w:rPr>
      </w:pPr>
      <w:r>
        <w:rPr>
          <w:rFonts w:ascii="宋体" w:hAnsi="宋体"/>
          <w:bCs/>
          <w:color w:val="000000"/>
          <w:sz w:val="24"/>
          <w:szCs w:val="24"/>
          <w:highlight w:val="none"/>
        </w:rPr>
      </w:r>
      <w:r/>
    </w:p>
    <w:sectPr>
      <w:footerReference w:type="default" r:id="rId13"/>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Wingdings">
    <w:panose1 w:val="05000000000000000000"/>
  </w:font>
  <w:font w:name="隶书">
    <w:panose1 w:val="02010509060101010101"/>
  </w:font>
  <w:font w:name="Tahoma">
    <w:panose1 w:val="020B0604030504040204"/>
  </w:font>
  <w:font w:name="文鼎CS中宋">
    <w:panose1 w:val="020B0503020202020204"/>
  </w:font>
  <w:font w:name="Calibri Light">
    <w:panose1 w:val="020F0302020204030204"/>
  </w:font>
  <w:font w:name="Cambria">
    <w:panose1 w:val="02040503050406030204"/>
  </w:font>
  <w:font w:name="Symbol">
    <w:panose1 w:val="05050102010706020507"/>
  </w:font>
  <w:font w:name="新宋体">
    <w:panose1 w:val="02010609030101010101"/>
  </w:font>
  <w:font w:name="Garamond">
    <w:panose1 w:val="02020404030301010803"/>
  </w:font>
  <w:font w:name="楷体_GB2312">
    <w:panose1 w:val="02010609060101010101"/>
  </w:font>
  <w:font w:name="ˎ̥">
    <w:panose1 w:val="020B0503020202020204"/>
  </w:font>
  <w:font w:name="方正小标宋简体">
    <w:panose1 w:val="020B0503020202020204"/>
  </w:font>
  <w:font w:name="Courier New">
    <w:panose1 w:val="02070309020205020404"/>
  </w:font>
  <w:font w:name="微软雅黑">
    <w:panose1 w:val="020B0503020204020204"/>
  </w:font>
  <w:font w:name="Calibri">
    <w:panose1 w:val="020F0502020204030204"/>
  </w:font>
  <w:font w:name="黑体">
    <w:panose1 w:val="02010609060101010101"/>
  </w:font>
  <w:font w:name="Verdana">
    <w:panose1 w:val="020B0604030504040204"/>
  </w:font>
  <w:font w:name="仿宋_GB2312">
    <w:panose1 w:val="02010609060101010101"/>
  </w:font>
  <w:font w:name="Microsoft YaHei UI">
    <w:panose1 w:val="020B0503020204020204"/>
  </w:font>
  <w:font w:name="inherit">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8482" cy="153339"/>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4848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- 39 -</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1.7pt;height:12.1pt;mso-wrap-distance-left:9.0pt;mso-wrap-distance-top:0.0pt;mso-wrap-distance-right:9.0pt;mso-wrap-distance-bottom:0.0pt;v-text-anchor:top;visibility:visible;" filled="f" stroked="f" strokeweight="0.50pt">
              <v:textbox inset="0,0,0,0">
                <w:txbxContent>
                  <w:p>
                    <w:pPr>
                      <w:pStyle w:val="82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- 39 -</w:t>
                    </w:r>
                    <w:r>
                      <w:fldChar w:fldCharType="end"/>
                    </w:r>
                    <w:r/>
                  </w:p>
                </w:txbxContent>
              </v:textbox>
            </v:shape>
          </w:pict>
        </mc:Fallback>
      </mc:AlternateContent>
    </w:r>
    <w:r/>
  </w:p>
  <w:p>
    <w:pPr>
      <w:pStyle w:val="827"/>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3634" cy="153339"/>
              <wp:effectExtent l="3175" t="3175" r="3175" b="3175"/>
              <wp:wrapNone/>
              <wp:docPr id="2" name="文本框 67"/>
              <wp:cNvGraphicFramePr/>
              <a:graphic xmlns:a="http://schemas.openxmlformats.org/drawingml/2006/main">
                <a:graphicData uri="http://schemas.microsoft.com/office/word/2010/wordprocessingShape">
                  <wps:wsp>
                    <wps:cNvPr id="0" name=""/>
                    <wps:cNvSpPr txBox="1"/>
                    <wps:spPr bwMode="auto">
                      <a:xfrm flipH="0" flipV="0">
                        <a:off x="0" y="0"/>
                        <a:ext cx="153633"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2.1pt;height:12.1pt;mso-wrap-distance-left:9.0pt;mso-wrap-distance-top:0.0pt;mso-wrap-distance-right:9.0pt;mso-wrap-distance-bottom:0.0pt;v-text-anchor:top;visibility:visible;" filled="f" stroked="f" strokeweight="0.50pt">
              <v:textbox inset="0,0,0,0">
                <w:txbxContent>
                  <w:p>
                    <w:pPr>
                      <w:pStyle w:val="82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63845" cy="153339"/>
              <wp:effectExtent l="3175" t="3175" r="3175" b="3175"/>
              <wp:wrapNone/>
              <wp:docPr id="3" name="文本框 71"/>
              <wp:cNvGraphicFramePr/>
              <a:graphic xmlns:a="http://schemas.openxmlformats.org/drawingml/2006/main">
                <a:graphicData uri="http://schemas.microsoft.com/office/word/2010/wordprocessingShape">
                  <wps:wsp>
                    <wps:cNvPr id="0" name=""/>
                    <wps:cNvSpPr txBox="1"/>
                    <wps:spPr bwMode="auto">
                      <a:xfrm flipH="0" flipV="0">
                        <a:off x="0" y="0"/>
                        <a:ext cx="163844"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64</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2.9pt;height:12.1pt;mso-wrap-distance-left:9.0pt;mso-wrap-distance-top:0.0pt;mso-wrap-distance-right:9.0pt;mso-wrap-distance-bottom:0.0pt;v-text-anchor:top;visibility:visible;" filled="f" stroked="f" strokeweight="0.50pt">
              <v:textbox inset="0,0,0,0">
                <w:txbxContent>
                  <w:p>
                    <w:pPr>
                      <w:pStyle w:val="82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64</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left"/>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283"/>
      <w:isLgl w:val="false"/>
      <w:suff w:val="space"/>
      <w:lvlText w:val="%1.%2.%3"/>
      <w:lvlJc w:val="left"/>
      <w:pPr>
        <w:ind w:left="0" w:firstLine="0"/>
      </w:pPr>
      <w:rPr>
        <w:rFonts w:hint="eastAsia" w:ascii="黑体" w:hAnsi="黑体" w:eastAsia="黑体"/>
        <w:i w:val="0"/>
        <w:color w:val="000000"/>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3">
    <w:multiLevelType w:val="hybridMultilevel"/>
    <w:lvl w:ilvl="0">
      <w:start w:val="1"/>
      <w:numFmt w:val="decimal"/>
      <w:pStyle w:val="1336"/>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88"/>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1034"/>
      <w:isLgl w:val="false"/>
      <w:suff w:val="tab"/>
      <w:lvlText w:val="第%1部分"/>
      <w:lvlJc w:val="left"/>
      <w:pPr>
        <w:ind w:left="425" w:hanging="425"/>
        <w:tabs>
          <w:tab w:val="left" w:pos="1800" w:leader="none"/>
        </w:tabs>
      </w:pPr>
      <w:rPr>
        <w:rFonts w:hint="eastAsia"/>
      </w:rPr>
    </w:lvl>
    <w:lvl w:ilvl="1">
      <w:start w:val="1"/>
      <w:numFmt w:val="decimal"/>
      <w:pStyle w:val="1036"/>
      <w:isLgl w:val="false"/>
      <w:suff w:val="tab"/>
      <w:lvlText w:val="%1.%2"/>
      <w:lvlJc w:val="left"/>
      <w:pPr>
        <w:ind w:left="567" w:hanging="567"/>
        <w:tabs>
          <w:tab w:val="left" w:pos="567" w:leader="none"/>
        </w:tabs>
      </w:pPr>
      <w:rPr>
        <w:rFonts w:hint="eastAsia"/>
      </w:rPr>
    </w:lvl>
    <w:lvl w:ilvl="2">
      <w:start w:val="1"/>
      <w:numFmt w:val="decimal"/>
      <w:pStyle w:val="1301"/>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042"/>
      <w:isLgl w:val="false"/>
      <w:suff w:val="tab"/>
      <w:lvlText w:val="%1.%2.%3.%4.%5"/>
      <w:lvlJc w:val="left"/>
      <w:pPr>
        <w:ind w:left="992" w:hanging="992"/>
        <w:tabs>
          <w:tab w:val="left" w:pos="1080" w:leader="none"/>
        </w:tabs>
      </w:pPr>
      <w:rPr>
        <w:rFonts w:hint="eastAsia"/>
      </w:rPr>
    </w:lvl>
    <w:lvl w:ilvl="5">
      <w:start w:val="1"/>
      <w:numFmt w:val="decimal"/>
      <w:pStyle w:val="1044"/>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299"/>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390"/>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425" w:hanging="425"/>
      </w:pPr>
      <w:rPr>
        <w:rFonts w:hint="default"/>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8"/>
      <w:numFmt w:val="japaneseCounting"/>
      <w:isLgl w:val="false"/>
      <w:suff w:val="tab"/>
      <w:lvlText w:val="（%1）"/>
      <w:lvlJc w:val="left"/>
      <w:pPr>
        <w:ind w:left="1239" w:hanging="720"/>
      </w:pPr>
      <w:rPr>
        <w:rFonts w:hAnsi="宋体"/>
      </w:rPr>
    </w:lvl>
    <w:lvl w:ilvl="1">
      <w:start w:val="1"/>
      <w:numFmt w:val="lowerLetter"/>
      <w:isLgl w:val="false"/>
      <w:suff w:val="tab"/>
      <w:lvlText w:val="%2)"/>
      <w:lvlJc w:val="left"/>
      <w:pPr>
        <w:ind w:left="1359" w:hanging="420"/>
      </w:pPr>
    </w:lvl>
    <w:lvl w:ilvl="2">
      <w:start w:val="1"/>
      <w:numFmt w:val="lowerRoman"/>
      <w:isLgl w:val="false"/>
      <w:suff w:val="tab"/>
      <w:lvlText w:val="%3."/>
      <w:lvlJc w:val="right"/>
      <w:pPr>
        <w:ind w:left="1779" w:hanging="420"/>
      </w:pPr>
    </w:lvl>
    <w:lvl w:ilvl="3">
      <w:start w:val="1"/>
      <w:numFmt w:val="decimal"/>
      <w:isLgl w:val="false"/>
      <w:suff w:val="tab"/>
      <w:lvlText w:val="%4."/>
      <w:lvlJc w:val="left"/>
      <w:pPr>
        <w:ind w:left="2199" w:hanging="420"/>
      </w:pPr>
    </w:lvl>
    <w:lvl w:ilvl="4">
      <w:start w:val="1"/>
      <w:numFmt w:val="lowerLetter"/>
      <w:isLgl w:val="false"/>
      <w:suff w:val="tab"/>
      <w:lvlText w:val="%5)"/>
      <w:lvlJc w:val="left"/>
      <w:pPr>
        <w:ind w:left="2619" w:hanging="420"/>
      </w:pPr>
    </w:lvl>
    <w:lvl w:ilvl="5">
      <w:start w:val="1"/>
      <w:numFmt w:val="lowerRoman"/>
      <w:isLgl w:val="false"/>
      <w:suff w:val="tab"/>
      <w:lvlText w:val="%6."/>
      <w:lvlJc w:val="right"/>
      <w:pPr>
        <w:ind w:left="3039" w:hanging="420"/>
      </w:pPr>
    </w:lvl>
    <w:lvl w:ilvl="6">
      <w:start w:val="1"/>
      <w:numFmt w:val="decimal"/>
      <w:isLgl w:val="false"/>
      <w:suff w:val="tab"/>
      <w:lvlText w:val="%7."/>
      <w:lvlJc w:val="left"/>
      <w:pPr>
        <w:ind w:left="3459" w:hanging="420"/>
      </w:pPr>
    </w:lvl>
    <w:lvl w:ilvl="7">
      <w:start w:val="1"/>
      <w:numFmt w:val="lowerLetter"/>
      <w:isLgl w:val="false"/>
      <w:suff w:val="tab"/>
      <w:lvlText w:val="%8)"/>
      <w:lvlJc w:val="left"/>
      <w:pPr>
        <w:ind w:left="3879" w:hanging="420"/>
      </w:pPr>
    </w:lvl>
    <w:lvl w:ilvl="8">
      <w:start w:val="1"/>
      <w:numFmt w:val="lowerRoman"/>
      <w:isLgl w:val="false"/>
      <w:suff w:val="tab"/>
      <w:lvlText w:val="%9."/>
      <w:lvlJc w:val="right"/>
      <w:pPr>
        <w:ind w:left="4299" w:hanging="420"/>
      </w:pPr>
    </w:lvl>
  </w:abstractNum>
  <w:abstractNum w:abstractNumId="1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136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num w:numId="1">
    <w:abstractNumId w:val="7"/>
  </w:num>
  <w:num w:numId="2">
    <w:abstractNumId w:val="5"/>
  </w:num>
  <w:num w:numId="3">
    <w:abstractNumId w:val="17"/>
  </w:num>
  <w:num w:numId="4">
    <w:abstractNumId w:val="3"/>
  </w:num>
  <w:num w:numId="5">
    <w:abstractNumId w:val="2"/>
  </w:num>
  <w:num w:numId="6">
    <w:abstractNumId w:val="9"/>
  </w:num>
  <w:num w:numId="7">
    <w:abstractNumId w:val="11"/>
  </w:num>
  <w:num w:numId="8">
    <w:abstractNumId w:val="20"/>
  </w:num>
  <w:num w:numId="9">
    <w:abstractNumId w:val="4"/>
  </w:num>
  <w:num w:numId="10">
    <w:abstractNumId w:val="14"/>
  </w:num>
  <w:num w:numId="11">
    <w:abstractNumId w:val="10"/>
  </w:num>
  <w:num w:numId="12">
    <w:abstractNumId w:val="18"/>
  </w:num>
  <w:num w:numId="13">
    <w:abstractNumId w:val="1"/>
  </w:num>
  <w:num w:numId="14">
    <w:abstractNumId w:val="12"/>
  </w:num>
  <w:num w:numId="15">
    <w:abstractNumId w:val="19"/>
  </w:num>
  <w:num w:numId="16">
    <w:abstractNumId w:val="6"/>
  </w:num>
  <w:num w:numId="17">
    <w:abstractNumId w:val="8"/>
  </w:num>
  <w:num w:numId="18">
    <w:abstractNumId w:val="16"/>
  </w:num>
  <w:num w:numId="19">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5" w:default="1">
    <w:name w:val="Normal"/>
    <w:link w:val="12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6">
    <w:name w:val="Heading 1"/>
    <w:basedOn w:val="805"/>
    <w:next w:val="805"/>
    <w:uiPriority w:val="9"/>
    <w:qFormat/>
    <w:pPr>
      <w:keepLines/>
      <w:keepNext/>
      <w:spacing w:before="480" w:after="200"/>
      <w:outlineLvl w:val="0"/>
    </w:pPr>
    <w:rPr>
      <w:rFonts w:ascii="Arial" w:hAnsi="Arial" w:eastAsia="Arial" w:cs="Arial"/>
      <w:sz w:val="40"/>
      <w:szCs w:val="40"/>
    </w:rPr>
  </w:style>
  <w:style w:type="paragraph" w:styleId="807">
    <w:name w:val="Heading 2"/>
    <w:basedOn w:val="805"/>
    <w:next w:val="805"/>
    <w:uiPriority w:val="9"/>
    <w:unhideWhenUsed/>
    <w:qFormat/>
    <w:pPr>
      <w:keepLines/>
      <w:keepNext/>
      <w:spacing w:before="360" w:after="200"/>
      <w:outlineLvl w:val="1"/>
    </w:pPr>
    <w:rPr>
      <w:rFonts w:ascii="Arial" w:hAnsi="Arial" w:eastAsia="Arial" w:cs="Arial"/>
      <w:sz w:val="34"/>
    </w:rPr>
  </w:style>
  <w:style w:type="paragraph" w:styleId="808">
    <w:name w:val="Heading 3"/>
    <w:basedOn w:val="805"/>
    <w:next w:val="805"/>
    <w:uiPriority w:val="9"/>
    <w:unhideWhenUsed/>
    <w:qFormat/>
    <w:pPr>
      <w:keepLines/>
      <w:keepNext/>
      <w:spacing w:before="320" w:after="200"/>
      <w:outlineLvl w:val="2"/>
    </w:pPr>
    <w:rPr>
      <w:rFonts w:ascii="Arial" w:hAnsi="Arial" w:eastAsia="Arial" w:cs="Arial"/>
      <w:sz w:val="30"/>
      <w:szCs w:val="30"/>
    </w:rPr>
  </w:style>
  <w:style w:type="paragraph" w:styleId="809">
    <w:name w:val="Heading 4"/>
    <w:basedOn w:val="805"/>
    <w:next w:val="805"/>
    <w:uiPriority w:val="9"/>
    <w:unhideWhenUsed/>
    <w:qFormat/>
    <w:pPr>
      <w:keepLines/>
      <w:keepNext/>
      <w:spacing w:before="320" w:after="200"/>
      <w:outlineLvl w:val="3"/>
    </w:pPr>
    <w:rPr>
      <w:rFonts w:ascii="Arial" w:hAnsi="Arial" w:eastAsia="Arial" w:cs="Arial"/>
      <w:b/>
      <w:bCs/>
      <w:sz w:val="26"/>
      <w:szCs w:val="26"/>
    </w:rPr>
  </w:style>
  <w:style w:type="paragraph" w:styleId="810">
    <w:name w:val="Heading 5"/>
    <w:basedOn w:val="805"/>
    <w:next w:val="805"/>
    <w:uiPriority w:val="9"/>
    <w:unhideWhenUsed/>
    <w:qFormat/>
    <w:pPr>
      <w:keepLines/>
      <w:keepNext/>
      <w:spacing w:before="320" w:after="200"/>
      <w:outlineLvl w:val="4"/>
    </w:pPr>
    <w:rPr>
      <w:rFonts w:ascii="Arial" w:hAnsi="Arial" w:eastAsia="Arial" w:cs="Arial"/>
      <w:b/>
      <w:bCs/>
      <w:sz w:val="24"/>
      <w:szCs w:val="24"/>
    </w:rPr>
  </w:style>
  <w:style w:type="paragraph" w:styleId="811">
    <w:name w:val="Heading 6"/>
    <w:basedOn w:val="805"/>
    <w:next w:val="805"/>
    <w:uiPriority w:val="9"/>
    <w:unhideWhenUsed/>
    <w:qFormat/>
    <w:pPr>
      <w:keepLines/>
      <w:keepNext/>
      <w:spacing w:before="320" w:after="200"/>
      <w:outlineLvl w:val="5"/>
    </w:pPr>
    <w:rPr>
      <w:rFonts w:ascii="Arial" w:hAnsi="Arial" w:eastAsia="Arial" w:cs="Arial"/>
      <w:b/>
      <w:bCs/>
      <w:sz w:val="22"/>
      <w:szCs w:val="22"/>
    </w:rPr>
  </w:style>
  <w:style w:type="paragraph" w:styleId="812">
    <w:name w:val="Heading 7"/>
    <w:basedOn w:val="805"/>
    <w:next w:val="805"/>
    <w:uiPriority w:val="9"/>
    <w:unhideWhenUsed/>
    <w:qFormat/>
    <w:pPr>
      <w:keepLines/>
      <w:keepNext/>
      <w:spacing w:before="320" w:after="200"/>
      <w:outlineLvl w:val="6"/>
    </w:pPr>
    <w:rPr>
      <w:rFonts w:ascii="Arial" w:hAnsi="Arial" w:eastAsia="Arial" w:cs="Arial"/>
      <w:b/>
      <w:bCs/>
      <w:i/>
      <w:iCs/>
      <w:sz w:val="22"/>
      <w:szCs w:val="22"/>
    </w:rPr>
  </w:style>
  <w:style w:type="paragraph" w:styleId="813">
    <w:name w:val="Heading 8"/>
    <w:basedOn w:val="805"/>
    <w:next w:val="805"/>
    <w:uiPriority w:val="9"/>
    <w:unhideWhenUsed/>
    <w:qFormat/>
    <w:pPr>
      <w:keepLines/>
      <w:keepNext/>
      <w:spacing w:before="320" w:after="200"/>
      <w:outlineLvl w:val="7"/>
    </w:pPr>
    <w:rPr>
      <w:rFonts w:ascii="Arial" w:hAnsi="Arial" w:eastAsia="Arial" w:cs="Arial"/>
      <w:i/>
      <w:iCs/>
      <w:sz w:val="22"/>
      <w:szCs w:val="22"/>
    </w:rPr>
  </w:style>
  <w:style w:type="paragraph" w:styleId="814">
    <w:name w:val="Heading 9"/>
    <w:basedOn w:val="805"/>
    <w:next w:val="805"/>
    <w:uiPriority w:val="9"/>
    <w:unhideWhenUsed/>
    <w:qFormat/>
    <w:pPr>
      <w:keepLines/>
      <w:keepNext/>
      <w:spacing w:before="320" w:after="200"/>
      <w:outlineLvl w:val="8"/>
    </w:pPr>
    <w:rPr>
      <w:rFonts w:ascii="Arial" w:hAnsi="Arial" w:eastAsia="Arial" w:cs="Arial"/>
      <w:i/>
      <w:iCs/>
      <w:sz w:val="21"/>
      <w:szCs w:val="21"/>
    </w:rPr>
  </w:style>
  <w:style w:type="character" w:styleId="815" w:default="1">
    <w:name w:val="Default Paragraph Font"/>
    <w:uiPriority w:val="1"/>
    <w:semiHidden/>
    <w:unhideWhenUsed/>
    <w:qFormat/>
  </w:style>
  <w:style w:type="table" w:styleId="816" w:default="1">
    <w:name w:val="Normal Table"/>
    <w:uiPriority w:val="99"/>
    <w:semiHidden/>
    <w:unhideWhenUsed/>
    <w:qFormat/>
    <w:tblPr>
      <w:tblCellMar>
        <w:left w:w="108" w:type="dxa"/>
        <w:top w:w="0" w:type="dxa"/>
        <w:right w:w="108" w:type="dxa"/>
        <w:bottom w:w="0" w:type="dxa"/>
      </w:tblCellMar>
    </w:tblPr>
  </w:style>
  <w:style w:type="paragraph" w:styleId="817">
    <w:name w:val="toc 7"/>
    <w:basedOn w:val="805"/>
    <w:next w:val="805"/>
    <w:uiPriority w:val="39"/>
    <w:unhideWhenUsed/>
    <w:qFormat/>
    <w:pPr>
      <w:ind w:left="1701" w:right="0" w:firstLine="0"/>
      <w:spacing w:after="57"/>
    </w:pPr>
  </w:style>
  <w:style w:type="paragraph" w:styleId="818">
    <w:name w:val="Caption"/>
    <w:basedOn w:val="805"/>
    <w:next w:val="8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9">
    <w:name w:val="Body Text"/>
    <w:basedOn w:val="805"/>
    <w:next w:val="805"/>
    <w:uiPriority w:val="99"/>
    <w:qFormat/>
    <w:rPr>
      <w:rFonts w:ascii="仿宋_GB2312" w:eastAsia="仿宋_GB2312" w:cs="仿宋_GB2312"/>
      <w:sz w:val="28"/>
      <w:szCs w:val="28"/>
    </w:rPr>
  </w:style>
  <w:style w:type="paragraph" w:styleId="820">
    <w:name w:val="Body Text Indent"/>
    <w:basedOn w:val="805"/>
    <w:next w:val="821"/>
    <w:uiPriority w:val="0"/>
    <w:qFormat/>
    <w:pPr>
      <w:ind w:left="420"/>
      <w:spacing w:after="120"/>
    </w:pPr>
  </w:style>
  <w:style w:type="paragraph" w:styleId="821">
    <w:name w:val="envelope return"/>
    <w:basedOn w:val="805"/>
    <w:uiPriority w:val="0"/>
    <w:qFormat/>
    <w:rPr>
      <w:rFonts w:ascii="Arial" w:hAnsi="Arial"/>
    </w:rPr>
  </w:style>
  <w:style w:type="paragraph" w:styleId="822">
    <w:name w:val="index 4"/>
    <w:basedOn w:val="805"/>
    <w:next w:val="805"/>
    <w:uiPriority w:val="0"/>
    <w:qFormat/>
    <w:pPr>
      <w:ind w:left="600"/>
    </w:pPr>
    <w:rPr>
      <w:rFonts w:ascii="Times New Roman" w:hAnsi="Times New Roman" w:eastAsia="宋体" w:cs="Times New Roman"/>
      <w:szCs w:val="20"/>
    </w:rPr>
  </w:style>
  <w:style w:type="paragraph" w:styleId="823">
    <w:name w:val="toc 5"/>
    <w:basedOn w:val="805"/>
    <w:next w:val="805"/>
    <w:uiPriority w:val="39"/>
    <w:unhideWhenUsed/>
    <w:qFormat/>
    <w:pPr>
      <w:ind w:left="1134" w:right="0" w:firstLine="0"/>
      <w:spacing w:after="57"/>
    </w:pPr>
  </w:style>
  <w:style w:type="paragraph" w:styleId="824">
    <w:name w:val="toc 3"/>
    <w:basedOn w:val="805"/>
    <w:next w:val="805"/>
    <w:uiPriority w:val="39"/>
    <w:unhideWhenUsed/>
    <w:qFormat/>
    <w:pPr>
      <w:ind w:left="567" w:right="0" w:firstLine="0"/>
      <w:spacing w:after="57"/>
    </w:pPr>
  </w:style>
  <w:style w:type="paragraph" w:styleId="825">
    <w:name w:val="toc 8"/>
    <w:basedOn w:val="805"/>
    <w:next w:val="805"/>
    <w:uiPriority w:val="39"/>
    <w:unhideWhenUsed/>
    <w:qFormat/>
    <w:pPr>
      <w:ind w:left="1984" w:right="0" w:firstLine="0"/>
      <w:spacing w:after="57"/>
    </w:pPr>
  </w:style>
  <w:style w:type="paragraph" w:styleId="826">
    <w:name w:val="endnote text"/>
    <w:basedOn w:val="805"/>
    <w:uiPriority w:val="99"/>
    <w:semiHidden/>
    <w:unhideWhenUsed/>
    <w:qFormat/>
    <w:pPr>
      <w:spacing w:after="0" w:line="240" w:lineRule="auto"/>
    </w:pPr>
    <w:rPr>
      <w:sz w:val="20"/>
    </w:rPr>
  </w:style>
  <w:style w:type="paragraph" w:styleId="827">
    <w:name w:val="Footer"/>
    <w:basedOn w:val="805"/>
    <w:uiPriority w:val="99"/>
    <w:unhideWhenUsed/>
    <w:qFormat/>
    <w:pPr>
      <w:spacing w:after="0" w:line="240" w:lineRule="auto"/>
      <w:tabs>
        <w:tab w:val="center" w:pos="7143" w:leader="none"/>
        <w:tab w:val="right" w:pos="14287" w:leader="none"/>
      </w:tabs>
    </w:pPr>
  </w:style>
  <w:style w:type="paragraph" w:styleId="828">
    <w:name w:val="Header"/>
    <w:basedOn w:val="805"/>
    <w:uiPriority w:val="99"/>
    <w:unhideWhenUsed/>
    <w:qFormat/>
    <w:pPr>
      <w:spacing w:after="0" w:line="240" w:lineRule="auto"/>
      <w:tabs>
        <w:tab w:val="center" w:pos="7143" w:leader="none"/>
        <w:tab w:val="right" w:pos="14287" w:leader="none"/>
      </w:tabs>
    </w:pPr>
  </w:style>
  <w:style w:type="paragraph" w:styleId="829">
    <w:name w:val="toc 1"/>
    <w:basedOn w:val="805"/>
    <w:next w:val="805"/>
    <w:uiPriority w:val="39"/>
    <w:unhideWhenUsed/>
    <w:qFormat/>
    <w:pPr>
      <w:ind w:left="0" w:right="0" w:firstLine="0"/>
      <w:spacing w:after="57"/>
    </w:pPr>
  </w:style>
  <w:style w:type="paragraph" w:styleId="830">
    <w:name w:val="toc 4"/>
    <w:basedOn w:val="805"/>
    <w:next w:val="805"/>
    <w:uiPriority w:val="39"/>
    <w:unhideWhenUsed/>
    <w:qFormat/>
    <w:pPr>
      <w:ind w:left="850" w:right="0" w:firstLine="0"/>
      <w:spacing w:after="57"/>
    </w:pPr>
  </w:style>
  <w:style w:type="paragraph" w:styleId="831">
    <w:name w:val="Subtitle"/>
    <w:basedOn w:val="805"/>
    <w:next w:val="805"/>
    <w:uiPriority w:val="11"/>
    <w:qFormat/>
    <w:pPr>
      <w:spacing w:before="200" w:after="200"/>
    </w:pPr>
    <w:rPr>
      <w:sz w:val="24"/>
      <w:szCs w:val="24"/>
    </w:rPr>
  </w:style>
  <w:style w:type="paragraph" w:styleId="832">
    <w:name w:val="footnote text"/>
    <w:basedOn w:val="805"/>
    <w:uiPriority w:val="99"/>
    <w:semiHidden/>
    <w:unhideWhenUsed/>
    <w:qFormat/>
    <w:pPr>
      <w:spacing w:after="40" w:line="240" w:lineRule="auto"/>
    </w:pPr>
    <w:rPr>
      <w:sz w:val="18"/>
    </w:rPr>
  </w:style>
  <w:style w:type="paragraph" w:styleId="833">
    <w:name w:val="toc 6"/>
    <w:basedOn w:val="805"/>
    <w:next w:val="805"/>
    <w:uiPriority w:val="39"/>
    <w:unhideWhenUsed/>
    <w:qFormat/>
    <w:pPr>
      <w:ind w:left="1417" w:right="0" w:firstLine="0"/>
      <w:spacing w:after="57"/>
    </w:pPr>
  </w:style>
  <w:style w:type="paragraph" w:styleId="834">
    <w:name w:val="table of figures"/>
    <w:basedOn w:val="805"/>
    <w:next w:val="805"/>
    <w:uiPriority w:val="99"/>
    <w:unhideWhenUsed/>
    <w:qFormat/>
    <w:pPr>
      <w:spacing w:after="0" w:afterAutospacing="0"/>
    </w:pPr>
  </w:style>
  <w:style w:type="paragraph" w:styleId="835">
    <w:name w:val="toc 2"/>
    <w:basedOn w:val="805"/>
    <w:next w:val="805"/>
    <w:uiPriority w:val="39"/>
    <w:unhideWhenUsed/>
    <w:qFormat/>
    <w:pPr>
      <w:ind w:left="283" w:right="0" w:firstLine="0"/>
      <w:spacing w:after="57"/>
    </w:pPr>
  </w:style>
  <w:style w:type="paragraph" w:styleId="836">
    <w:name w:val="toc 9"/>
    <w:basedOn w:val="805"/>
    <w:next w:val="805"/>
    <w:uiPriority w:val="39"/>
    <w:unhideWhenUsed/>
    <w:qFormat/>
    <w:pPr>
      <w:ind w:left="2268" w:right="0" w:firstLine="0"/>
      <w:spacing w:after="57"/>
    </w:pPr>
  </w:style>
  <w:style w:type="paragraph" w:styleId="837">
    <w:name w:val="Normal (Web)"/>
    <w:basedOn w:val="805"/>
    <w:uiPriority w:val="99"/>
    <w:semiHidden/>
    <w:unhideWhenUsed/>
    <w:qFormat/>
    <w:pPr>
      <w:ind w:left="0" w:right="0"/>
      <w:jc w:val="left"/>
      <w:spacing w:before="0" w:beforeAutospacing="1" w:after="0" w:afterAutospacing="1"/>
    </w:pPr>
    <w:rPr>
      <w:sz w:val="24"/>
      <w:lang w:val="en-US" w:eastAsia="zh-CN" w:bidi="ar"/>
    </w:rPr>
  </w:style>
  <w:style w:type="paragraph" w:styleId="838">
    <w:name w:val="Title"/>
    <w:basedOn w:val="805"/>
    <w:next w:val="805"/>
    <w:uiPriority w:val="10"/>
    <w:qFormat/>
    <w:pPr>
      <w:contextualSpacing/>
      <w:spacing w:before="300" w:after="200"/>
    </w:pPr>
    <w:rPr>
      <w:sz w:val="48"/>
      <w:szCs w:val="48"/>
    </w:rPr>
  </w:style>
  <w:style w:type="paragraph" w:styleId="839">
    <w:name w:val="Body Text First Indent 2"/>
    <w:basedOn w:val="820"/>
    <w:next w:val="805"/>
    <w:uiPriority w:val="0"/>
    <w:qFormat/>
    <w:pPr>
      <w:ind w:firstLine="640"/>
      <w:tabs>
        <w:tab w:val="left" w:pos="9000" w:leader="none"/>
      </w:tabs>
    </w:pPr>
    <w:rPr>
      <w:rFonts w:ascii="宋体" w:hAnsi="宋体"/>
      <w:sz w:val="30"/>
      <w:szCs w:val="30"/>
    </w:rPr>
  </w:style>
  <w:style w:type="table" w:styleId="8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Strong"/>
    <w:basedOn w:val="815"/>
    <w:uiPriority w:val="22"/>
    <w:qFormat/>
    <w:rPr>
      <w:b/>
    </w:rPr>
  </w:style>
  <w:style w:type="character" w:styleId="842">
    <w:name w:val="endnote reference"/>
    <w:uiPriority w:val="99"/>
    <w:semiHidden/>
    <w:unhideWhenUsed/>
    <w:qFormat/>
    <w:rPr>
      <w:vertAlign w:val="superscript"/>
    </w:rPr>
  </w:style>
  <w:style w:type="character" w:styleId="843">
    <w:name w:val="Hyperlink"/>
    <w:uiPriority w:val="99"/>
    <w:unhideWhenUsed/>
    <w:qFormat/>
    <w:rPr>
      <w:color w:val="0000ff" w:themeColor="hyperlink"/>
      <w:u w:val="single"/>
      <w14:textFill>
        <w14:solidFill>
          <w14:schemeClr w14:val="hlink"/>
        </w14:solidFill>
      </w14:textFill>
    </w:rPr>
  </w:style>
  <w:style w:type="character" w:styleId="844">
    <w:name w:val="footnote reference"/>
    <w:uiPriority w:val="99"/>
    <w:unhideWhenUsed/>
    <w:qFormat/>
    <w:rPr>
      <w:vertAlign w:val="superscript"/>
    </w:rPr>
  </w:style>
  <w:style w:type="paragraph" w:styleId="845" w:customStyle="1">
    <w:name w:val="_Style 1"/>
    <w:basedOn w:val="805"/>
    <w:uiPriority w:val="0"/>
    <w:qFormat/>
    <w:pPr>
      <w:ind w:firstLine="420"/>
    </w:pPr>
    <w:rPr>
      <w:rFonts w:ascii="Calibri" w:hAnsi="Calibri"/>
      <w:szCs w:val="22"/>
    </w:rPr>
  </w:style>
  <w:style w:type="paragraph" w:styleId="846" w:customStyle="1">
    <w:name w:val="列出段落1"/>
    <w:basedOn w:val="805"/>
    <w:uiPriority w:val="0"/>
    <w:qFormat/>
    <w:pPr>
      <w:ind w:firstLine="420"/>
    </w:pPr>
    <w:rPr>
      <w:rFonts w:ascii="Calibri" w:hAnsi="Calibri" w:eastAsia="宋体" w:cs="Times New Roman"/>
      <w:color w:val="000000"/>
      <w:spacing w:val="-8"/>
      <w:szCs w:val="22"/>
    </w:rPr>
  </w:style>
  <w:style w:type="paragraph" w:styleId="847" w:customStyle="1">
    <w:name w:val="页脚11"/>
    <w:basedOn w:val="805"/>
    <w:link w:val="907"/>
    <w:uiPriority w:val="99"/>
    <w:unhideWhenUsed/>
    <w:qFormat/>
    <w:pPr>
      <w:spacing w:after="0" w:line="240" w:lineRule="auto"/>
      <w:tabs>
        <w:tab w:val="center" w:pos="7143" w:leader="none"/>
        <w:tab w:val="right" w:pos="14287" w:leader="none"/>
      </w:tabs>
    </w:pPr>
  </w:style>
  <w:style w:type="paragraph" w:styleId="848" w:customStyle="1">
    <w:name w:val="标题 111"/>
    <w:basedOn w:val="805"/>
    <w:next w:val="805"/>
    <w:link w:val="861"/>
    <w:uiPriority w:val="9"/>
    <w:qFormat/>
    <w:pPr>
      <w:keepLines/>
      <w:keepNext/>
      <w:spacing w:before="480" w:after="200"/>
      <w:outlineLvl w:val="0"/>
    </w:pPr>
    <w:rPr>
      <w:rFonts w:ascii="Arial" w:hAnsi="Arial" w:eastAsia="Arial" w:cs="Arial"/>
      <w:sz w:val="40"/>
      <w:szCs w:val="40"/>
    </w:rPr>
  </w:style>
  <w:style w:type="paragraph" w:styleId="849" w:customStyle="1">
    <w:name w:val="标题 211"/>
    <w:basedOn w:val="805"/>
    <w:next w:val="805"/>
    <w:link w:val="862"/>
    <w:uiPriority w:val="9"/>
    <w:unhideWhenUsed/>
    <w:qFormat/>
    <w:pPr>
      <w:keepLines/>
      <w:keepNext/>
      <w:spacing w:before="360" w:after="200"/>
      <w:outlineLvl w:val="1"/>
    </w:pPr>
    <w:rPr>
      <w:rFonts w:ascii="Arial" w:hAnsi="Arial" w:eastAsia="Arial" w:cs="Arial"/>
      <w:sz w:val="34"/>
    </w:rPr>
  </w:style>
  <w:style w:type="paragraph" w:styleId="850" w:customStyle="1">
    <w:name w:val="标题 312"/>
    <w:basedOn w:val="805"/>
    <w:next w:val="805"/>
    <w:link w:val="863"/>
    <w:uiPriority w:val="9"/>
    <w:unhideWhenUsed/>
    <w:qFormat/>
    <w:pPr>
      <w:keepLines/>
      <w:keepNext/>
      <w:spacing w:before="320" w:after="200"/>
      <w:outlineLvl w:val="2"/>
    </w:pPr>
    <w:rPr>
      <w:rFonts w:ascii="Arial" w:hAnsi="Arial" w:eastAsia="Arial" w:cs="Arial"/>
      <w:sz w:val="30"/>
      <w:szCs w:val="30"/>
    </w:rPr>
  </w:style>
  <w:style w:type="paragraph" w:styleId="851" w:customStyle="1">
    <w:name w:val="标题 411"/>
    <w:basedOn w:val="805"/>
    <w:next w:val="805"/>
    <w:link w:val="864"/>
    <w:uiPriority w:val="9"/>
    <w:unhideWhenUsed/>
    <w:qFormat/>
    <w:pPr>
      <w:keepLines/>
      <w:keepNext/>
      <w:spacing w:before="320" w:after="200"/>
      <w:outlineLvl w:val="3"/>
    </w:pPr>
    <w:rPr>
      <w:rFonts w:ascii="Arial" w:hAnsi="Arial" w:eastAsia="Arial" w:cs="Arial"/>
      <w:b/>
      <w:bCs/>
      <w:sz w:val="26"/>
      <w:szCs w:val="26"/>
    </w:rPr>
  </w:style>
  <w:style w:type="paragraph" w:styleId="852" w:customStyle="1">
    <w:name w:val="标题 511"/>
    <w:basedOn w:val="805"/>
    <w:next w:val="805"/>
    <w:link w:val="865"/>
    <w:uiPriority w:val="9"/>
    <w:unhideWhenUsed/>
    <w:qFormat/>
    <w:pPr>
      <w:keepLines/>
      <w:keepNext/>
      <w:spacing w:before="320" w:after="200"/>
      <w:outlineLvl w:val="4"/>
    </w:pPr>
    <w:rPr>
      <w:rFonts w:ascii="Arial" w:hAnsi="Arial" w:eastAsia="Arial" w:cs="Arial"/>
      <w:b/>
      <w:bCs/>
      <w:sz w:val="24"/>
      <w:szCs w:val="24"/>
    </w:rPr>
  </w:style>
  <w:style w:type="paragraph" w:styleId="853" w:customStyle="1">
    <w:name w:val="标题 611"/>
    <w:basedOn w:val="805"/>
    <w:next w:val="805"/>
    <w:link w:val="866"/>
    <w:uiPriority w:val="9"/>
    <w:unhideWhenUsed/>
    <w:qFormat/>
    <w:pPr>
      <w:keepLines/>
      <w:keepNext/>
      <w:spacing w:before="320" w:after="200"/>
      <w:outlineLvl w:val="5"/>
    </w:pPr>
    <w:rPr>
      <w:rFonts w:ascii="Arial" w:hAnsi="Arial" w:eastAsia="Arial" w:cs="Arial"/>
      <w:b/>
      <w:bCs/>
      <w:sz w:val="22"/>
      <w:szCs w:val="22"/>
    </w:rPr>
  </w:style>
  <w:style w:type="paragraph" w:styleId="854" w:customStyle="1">
    <w:name w:val="标题 711"/>
    <w:basedOn w:val="805"/>
    <w:next w:val="805"/>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855" w:customStyle="1">
    <w:name w:val="标题 811"/>
    <w:basedOn w:val="805"/>
    <w:next w:val="805"/>
    <w:link w:val="868"/>
    <w:uiPriority w:val="9"/>
    <w:unhideWhenUsed/>
    <w:qFormat/>
    <w:pPr>
      <w:keepLines/>
      <w:keepNext/>
      <w:spacing w:before="320" w:after="200"/>
      <w:outlineLvl w:val="7"/>
    </w:pPr>
    <w:rPr>
      <w:rFonts w:ascii="Arial" w:hAnsi="Arial" w:eastAsia="Arial" w:cs="Arial"/>
      <w:i/>
      <w:iCs/>
      <w:sz w:val="22"/>
      <w:szCs w:val="22"/>
    </w:rPr>
  </w:style>
  <w:style w:type="paragraph" w:styleId="856" w:customStyle="1">
    <w:name w:val="标题 911"/>
    <w:basedOn w:val="805"/>
    <w:next w:val="805"/>
    <w:link w:val="869"/>
    <w:uiPriority w:val="9"/>
    <w:unhideWhenUsed/>
    <w:qFormat/>
    <w:pPr>
      <w:keepLines/>
      <w:keepNext/>
      <w:spacing w:before="320" w:after="200"/>
      <w:outlineLvl w:val="8"/>
    </w:pPr>
    <w:rPr>
      <w:rFonts w:ascii="Arial" w:hAnsi="Arial" w:eastAsia="Arial" w:cs="Arial"/>
      <w:i/>
      <w:iCs/>
      <w:sz w:val="21"/>
      <w:szCs w:val="21"/>
    </w:rPr>
  </w:style>
  <w:style w:type="character" w:styleId="857" w:customStyle="1">
    <w:name w:val="默认段落字体11"/>
    <w:link w:val="805"/>
    <w:uiPriority w:val="1"/>
    <w:unhideWhenUsed/>
    <w:qFormat/>
  </w:style>
  <w:style w:type="table" w:styleId="858" w:customStyle="1">
    <w:name w:val="普通表格11"/>
    <w:uiPriority w:val="99"/>
    <w:unhideWhenUsed/>
    <w:qFormat/>
    <w:tblPr/>
  </w:style>
  <w:style w:type="character" w:styleId="859" w:customStyle="1">
    <w:name w:val="明显引用 Char3"/>
    <w:link w:val="805"/>
    <w:uiPriority w:val="99"/>
    <w:qFormat/>
    <w:rPr>
      <w:rFonts w:ascii="Times New Roman" w:hAnsi="Times New Roman" w:eastAsia="宋体" w:cs="Times New Roman"/>
      <w:i/>
      <w:iCs/>
      <w:color w:val="5b9bd5"/>
      <w:sz w:val="21"/>
      <w:szCs w:val="24"/>
    </w:rPr>
  </w:style>
  <w:style w:type="character" w:styleId="860" w:customStyle="1">
    <w:name w:val="Caption Char"/>
    <w:link w:val="847"/>
    <w:uiPriority w:val="99"/>
    <w:qFormat/>
  </w:style>
  <w:style w:type="character" w:styleId="861" w:customStyle="1">
    <w:name w:val="Heading 1 Char"/>
    <w:link w:val="848"/>
    <w:uiPriority w:val="9"/>
    <w:qFormat/>
    <w:rPr>
      <w:rFonts w:ascii="Arial" w:hAnsi="Arial" w:eastAsia="Arial" w:cs="Arial"/>
      <w:sz w:val="40"/>
      <w:szCs w:val="40"/>
    </w:rPr>
  </w:style>
  <w:style w:type="character" w:styleId="862" w:customStyle="1">
    <w:name w:val="Heading 2 Char"/>
    <w:link w:val="849"/>
    <w:uiPriority w:val="9"/>
    <w:qFormat/>
    <w:rPr>
      <w:rFonts w:ascii="Arial" w:hAnsi="Arial" w:eastAsia="Arial" w:cs="Arial"/>
      <w:sz w:val="34"/>
    </w:rPr>
  </w:style>
  <w:style w:type="character" w:styleId="863" w:customStyle="1">
    <w:name w:val="Heading 3 Char"/>
    <w:link w:val="850"/>
    <w:uiPriority w:val="9"/>
    <w:qFormat/>
    <w:rPr>
      <w:rFonts w:ascii="Arial" w:hAnsi="Arial" w:eastAsia="Arial" w:cs="Arial"/>
      <w:sz w:val="30"/>
      <w:szCs w:val="30"/>
    </w:rPr>
  </w:style>
  <w:style w:type="character" w:styleId="864" w:customStyle="1">
    <w:name w:val="Heading 4 Char"/>
    <w:link w:val="851"/>
    <w:uiPriority w:val="9"/>
    <w:qFormat/>
    <w:rPr>
      <w:rFonts w:ascii="Arial" w:hAnsi="Arial" w:eastAsia="Arial" w:cs="Arial"/>
      <w:b/>
      <w:bCs/>
      <w:sz w:val="26"/>
      <w:szCs w:val="26"/>
    </w:rPr>
  </w:style>
  <w:style w:type="character" w:styleId="865" w:customStyle="1">
    <w:name w:val="Heading 5 Char"/>
    <w:link w:val="852"/>
    <w:uiPriority w:val="9"/>
    <w:qFormat/>
    <w:rPr>
      <w:rFonts w:ascii="Arial" w:hAnsi="Arial" w:eastAsia="Arial" w:cs="Arial"/>
      <w:b/>
      <w:bCs/>
      <w:sz w:val="24"/>
      <w:szCs w:val="24"/>
    </w:rPr>
  </w:style>
  <w:style w:type="character" w:styleId="866" w:customStyle="1">
    <w:name w:val="Heading 6 Char"/>
    <w:link w:val="853"/>
    <w:uiPriority w:val="9"/>
    <w:qFormat/>
    <w:rPr>
      <w:rFonts w:ascii="Arial" w:hAnsi="Arial" w:eastAsia="Arial" w:cs="Arial"/>
      <w:b/>
      <w:bCs/>
      <w:sz w:val="22"/>
      <w:szCs w:val="22"/>
    </w:rPr>
  </w:style>
  <w:style w:type="character" w:styleId="867" w:customStyle="1">
    <w:name w:val="Heading 7 Char"/>
    <w:link w:val="854"/>
    <w:uiPriority w:val="9"/>
    <w:qFormat/>
    <w:rPr>
      <w:rFonts w:ascii="Arial" w:hAnsi="Arial" w:eastAsia="Arial" w:cs="Arial"/>
      <w:b/>
      <w:bCs/>
      <w:i/>
      <w:iCs/>
      <w:sz w:val="22"/>
      <w:szCs w:val="22"/>
    </w:rPr>
  </w:style>
  <w:style w:type="character" w:styleId="868" w:customStyle="1">
    <w:name w:val="Heading 8 Char"/>
    <w:link w:val="855"/>
    <w:uiPriority w:val="9"/>
    <w:qFormat/>
    <w:rPr>
      <w:rFonts w:ascii="Arial" w:hAnsi="Arial" w:eastAsia="Arial" w:cs="Arial"/>
      <w:i/>
      <w:iCs/>
      <w:sz w:val="22"/>
      <w:szCs w:val="22"/>
    </w:rPr>
  </w:style>
  <w:style w:type="character" w:styleId="869" w:customStyle="1">
    <w:name w:val="Heading 9 Char"/>
    <w:link w:val="856"/>
    <w:uiPriority w:val="9"/>
    <w:qFormat/>
    <w:rPr>
      <w:rFonts w:ascii="Arial" w:hAnsi="Arial" w:eastAsia="Arial" w:cs="Arial"/>
      <w:i/>
      <w:iCs/>
      <w:sz w:val="21"/>
      <w:szCs w:val="21"/>
    </w:rPr>
  </w:style>
  <w:style w:type="paragraph" w:styleId="870" w:customStyle="1">
    <w:name w:val="目录 711"/>
    <w:basedOn w:val="805"/>
    <w:next w:val="805"/>
    <w:uiPriority w:val="39"/>
    <w:unhideWhenUsed/>
    <w:qFormat/>
    <w:pPr>
      <w:ind w:left="1701" w:right="0" w:firstLine="0"/>
      <w:spacing w:after="57"/>
    </w:pPr>
  </w:style>
  <w:style w:type="paragraph" w:styleId="871" w:customStyle="1">
    <w:name w:val="正文缩进11"/>
    <w:basedOn w:val="805"/>
    <w:uiPriority w:val="0"/>
    <w:qFormat/>
    <w:pPr>
      <w:ind w:firstLine="420"/>
    </w:pPr>
  </w:style>
  <w:style w:type="paragraph" w:styleId="872" w:customStyle="1">
    <w:name w:val="题注11"/>
    <w:basedOn w:val="805"/>
    <w:next w:val="805"/>
    <w:uiPriority w:val="35"/>
    <w:unhideWhenUsed/>
    <w:qFormat/>
    <w:pPr>
      <w:spacing w:line="276" w:lineRule="auto"/>
    </w:pPr>
    <w:rPr>
      <w:b/>
      <w:bCs/>
      <w:color w:val="4f81bd"/>
      <w:sz w:val="18"/>
      <w:szCs w:val="18"/>
    </w:rPr>
  </w:style>
  <w:style w:type="paragraph" w:styleId="873" w:customStyle="1">
    <w:name w:val="正文文本111"/>
    <w:basedOn w:val="805"/>
    <w:uiPriority w:val="99"/>
    <w:qFormat/>
    <w:rPr>
      <w:rFonts w:ascii="仿宋_GB2312" w:eastAsia="仿宋_GB2312" w:cs="仿宋_GB2312"/>
      <w:sz w:val="28"/>
      <w:szCs w:val="28"/>
    </w:rPr>
  </w:style>
  <w:style w:type="paragraph" w:styleId="874" w:customStyle="1">
    <w:name w:val="目录 511"/>
    <w:basedOn w:val="805"/>
    <w:next w:val="805"/>
    <w:uiPriority w:val="39"/>
    <w:unhideWhenUsed/>
    <w:qFormat/>
    <w:pPr>
      <w:ind w:left="1134" w:right="0" w:firstLine="0"/>
      <w:spacing w:after="57"/>
    </w:pPr>
  </w:style>
  <w:style w:type="paragraph" w:styleId="875" w:customStyle="1">
    <w:name w:val="目录 311"/>
    <w:basedOn w:val="805"/>
    <w:next w:val="805"/>
    <w:uiPriority w:val="39"/>
    <w:unhideWhenUsed/>
    <w:qFormat/>
    <w:pPr>
      <w:ind w:left="567" w:right="0" w:firstLine="0"/>
      <w:spacing w:after="57"/>
    </w:pPr>
  </w:style>
  <w:style w:type="paragraph" w:styleId="876" w:customStyle="1">
    <w:name w:val="纯文本12"/>
    <w:basedOn w:val="805"/>
    <w:uiPriority w:val="99"/>
    <w:qFormat/>
    <w:rPr>
      <w:rFonts w:ascii="宋体" w:cs="宋体"/>
    </w:rPr>
  </w:style>
  <w:style w:type="paragraph" w:styleId="877" w:customStyle="1">
    <w:name w:val="目录 811"/>
    <w:basedOn w:val="805"/>
    <w:next w:val="805"/>
    <w:uiPriority w:val="39"/>
    <w:unhideWhenUsed/>
    <w:qFormat/>
    <w:pPr>
      <w:ind w:left="1984" w:right="0" w:firstLine="0"/>
      <w:spacing w:after="57"/>
    </w:pPr>
  </w:style>
  <w:style w:type="paragraph" w:styleId="878" w:customStyle="1">
    <w:name w:val="尾注文本11"/>
    <w:basedOn w:val="805"/>
    <w:link w:val="879"/>
    <w:uiPriority w:val="99"/>
    <w:unhideWhenUsed/>
    <w:qFormat/>
    <w:pPr>
      <w:spacing w:after="0" w:line="240" w:lineRule="auto"/>
    </w:pPr>
    <w:rPr>
      <w:sz w:val="20"/>
    </w:rPr>
  </w:style>
  <w:style w:type="character" w:styleId="879" w:customStyle="1">
    <w:name w:val="Endnote Text Char"/>
    <w:link w:val="878"/>
    <w:uiPriority w:val="99"/>
    <w:qFormat/>
    <w:rPr>
      <w:sz w:val="20"/>
    </w:rPr>
  </w:style>
  <w:style w:type="paragraph" w:styleId="880" w:customStyle="1">
    <w:name w:val="页眉12"/>
    <w:basedOn w:val="805"/>
    <w:link w:val="881"/>
    <w:uiPriority w:val="99"/>
    <w:unhideWhenUsed/>
    <w:qFormat/>
    <w:pPr>
      <w:spacing w:after="0" w:line="240" w:lineRule="auto"/>
      <w:tabs>
        <w:tab w:val="center" w:pos="7143" w:leader="none"/>
        <w:tab w:val="right" w:pos="14287" w:leader="none"/>
      </w:tabs>
    </w:pPr>
  </w:style>
  <w:style w:type="character" w:styleId="881" w:customStyle="1">
    <w:name w:val="Header Char"/>
    <w:link w:val="880"/>
    <w:uiPriority w:val="99"/>
    <w:qFormat/>
  </w:style>
  <w:style w:type="paragraph" w:styleId="882" w:customStyle="1">
    <w:name w:val="目录 111"/>
    <w:basedOn w:val="805"/>
    <w:next w:val="805"/>
    <w:uiPriority w:val="39"/>
    <w:unhideWhenUsed/>
    <w:qFormat/>
    <w:pPr>
      <w:ind w:left="0" w:right="0" w:firstLine="0"/>
      <w:spacing w:after="57"/>
    </w:pPr>
  </w:style>
  <w:style w:type="paragraph" w:styleId="883" w:customStyle="1">
    <w:name w:val="目录 411"/>
    <w:basedOn w:val="805"/>
    <w:next w:val="805"/>
    <w:uiPriority w:val="39"/>
    <w:unhideWhenUsed/>
    <w:qFormat/>
    <w:pPr>
      <w:ind w:left="850" w:right="0" w:firstLine="0"/>
      <w:spacing w:after="57"/>
    </w:pPr>
  </w:style>
  <w:style w:type="paragraph" w:styleId="884" w:customStyle="1">
    <w:name w:val="副标题1"/>
    <w:basedOn w:val="805"/>
    <w:next w:val="805"/>
    <w:link w:val="885"/>
    <w:uiPriority w:val="11"/>
    <w:qFormat/>
    <w:pPr>
      <w:spacing w:before="200" w:after="200"/>
    </w:pPr>
    <w:rPr>
      <w:sz w:val="24"/>
      <w:szCs w:val="24"/>
    </w:rPr>
  </w:style>
  <w:style w:type="character" w:styleId="885" w:customStyle="1">
    <w:name w:val="Subtitle Char"/>
    <w:link w:val="884"/>
    <w:uiPriority w:val="11"/>
    <w:qFormat/>
    <w:rPr>
      <w:sz w:val="24"/>
      <w:szCs w:val="24"/>
    </w:rPr>
  </w:style>
  <w:style w:type="paragraph" w:styleId="886" w:customStyle="1">
    <w:name w:val="脚注文本11"/>
    <w:basedOn w:val="805"/>
    <w:link w:val="887"/>
    <w:uiPriority w:val="99"/>
    <w:unhideWhenUsed/>
    <w:qFormat/>
    <w:pPr>
      <w:spacing w:after="40" w:line="240" w:lineRule="auto"/>
    </w:pPr>
    <w:rPr>
      <w:sz w:val="18"/>
    </w:rPr>
  </w:style>
  <w:style w:type="character" w:styleId="887" w:customStyle="1">
    <w:name w:val="Footnote Text Char"/>
    <w:link w:val="886"/>
    <w:uiPriority w:val="99"/>
    <w:qFormat/>
    <w:rPr>
      <w:sz w:val="18"/>
    </w:rPr>
  </w:style>
  <w:style w:type="paragraph" w:styleId="888" w:customStyle="1">
    <w:name w:val="目录 611"/>
    <w:basedOn w:val="805"/>
    <w:next w:val="805"/>
    <w:uiPriority w:val="39"/>
    <w:unhideWhenUsed/>
    <w:qFormat/>
    <w:pPr>
      <w:ind w:left="1417" w:right="0" w:firstLine="0"/>
      <w:spacing w:after="57"/>
    </w:pPr>
  </w:style>
  <w:style w:type="paragraph" w:styleId="889" w:customStyle="1">
    <w:name w:val="图表目录1"/>
    <w:basedOn w:val="805"/>
    <w:next w:val="805"/>
    <w:uiPriority w:val="99"/>
    <w:unhideWhenUsed/>
    <w:qFormat/>
    <w:pPr>
      <w:spacing w:after="0" w:afterAutospacing="0"/>
    </w:pPr>
  </w:style>
  <w:style w:type="paragraph" w:styleId="890" w:customStyle="1">
    <w:name w:val="目录 211"/>
    <w:basedOn w:val="805"/>
    <w:next w:val="805"/>
    <w:uiPriority w:val="39"/>
    <w:unhideWhenUsed/>
    <w:qFormat/>
    <w:pPr>
      <w:ind w:left="283" w:right="0" w:firstLine="0"/>
      <w:spacing w:after="57"/>
    </w:pPr>
  </w:style>
  <w:style w:type="paragraph" w:styleId="891" w:customStyle="1">
    <w:name w:val="目录 911"/>
    <w:basedOn w:val="805"/>
    <w:next w:val="805"/>
    <w:uiPriority w:val="39"/>
    <w:unhideWhenUsed/>
    <w:qFormat/>
    <w:pPr>
      <w:ind w:left="2268" w:right="0" w:firstLine="0"/>
      <w:spacing w:after="57"/>
    </w:pPr>
  </w:style>
  <w:style w:type="paragraph" w:styleId="892" w:customStyle="1">
    <w:name w:val="普通(网站)11"/>
    <w:basedOn w:val="805"/>
    <w:uiPriority w:val="99"/>
    <w:qFormat/>
    <w:pPr>
      <w:ind w:firstLine="420"/>
      <w:jc w:val="left"/>
      <w:spacing w:beforeAutospacing="1" w:afterAutospacing="1" w:line="288" w:lineRule="auto"/>
      <w:widowControl/>
    </w:pPr>
    <w:rPr>
      <w:rFonts w:ascii="宋体"/>
      <w:sz w:val="24"/>
      <w:szCs w:val="24"/>
    </w:rPr>
  </w:style>
  <w:style w:type="paragraph" w:styleId="893" w:customStyle="1">
    <w:name w:val="标题11"/>
    <w:basedOn w:val="805"/>
    <w:next w:val="805"/>
    <w:link w:val="894"/>
    <w:uiPriority w:val="10"/>
    <w:qFormat/>
    <w:pPr>
      <w:contextualSpacing/>
      <w:spacing w:before="300" w:after="200"/>
    </w:pPr>
    <w:rPr>
      <w:sz w:val="48"/>
      <w:szCs w:val="48"/>
    </w:rPr>
  </w:style>
  <w:style w:type="character" w:styleId="894" w:customStyle="1">
    <w:name w:val="Title Char"/>
    <w:link w:val="893"/>
    <w:uiPriority w:val="10"/>
    <w:qFormat/>
    <w:rPr>
      <w:sz w:val="48"/>
      <w:szCs w:val="48"/>
    </w:rPr>
  </w:style>
  <w:style w:type="table" w:styleId="895" w:customStyle="1">
    <w:name w:val="网格型11"/>
    <w:uiPriority w:val="59"/>
    <w:qFormat/>
    <w:pPr>
      <w:spacing w:after="0" w:line="240" w:lineRule="auto"/>
    </w:pPr>
    <w:tblPr/>
  </w:style>
  <w:style w:type="character" w:styleId="896" w:customStyle="1">
    <w:name w:val="尾注引用11"/>
    <w:link w:val="805"/>
    <w:uiPriority w:val="99"/>
    <w:unhideWhenUsed/>
    <w:qFormat/>
    <w:rPr>
      <w:vertAlign w:val="superscript"/>
    </w:rPr>
  </w:style>
  <w:style w:type="character" w:styleId="897" w:customStyle="1">
    <w:name w:val="HTML 打字机11"/>
    <w:link w:val="805"/>
    <w:uiPriority w:val="0"/>
    <w:qFormat/>
    <w:rPr>
      <w:rFonts w:ascii="宋体" w:hAnsi="宋体" w:eastAsia="宋体" w:cs="宋体"/>
      <w:sz w:val="24"/>
      <w:szCs w:val="24"/>
    </w:rPr>
  </w:style>
  <w:style w:type="character" w:styleId="898" w:customStyle="1">
    <w:name w:val="超链接11"/>
    <w:link w:val="805"/>
    <w:uiPriority w:val="99"/>
    <w:unhideWhenUsed/>
    <w:qFormat/>
    <w:rPr>
      <w:color w:val="0000ff"/>
      <w:u w:val="single"/>
    </w:rPr>
  </w:style>
  <w:style w:type="character" w:styleId="899" w:customStyle="1">
    <w:name w:val="脚注引用11"/>
    <w:link w:val="805"/>
    <w:uiPriority w:val="99"/>
    <w:unhideWhenUsed/>
    <w:qFormat/>
    <w:rPr>
      <w:vertAlign w:val="superscript"/>
    </w:rPr>
  </w:style>
  <w:style w:type="paragraph" w:styleId="900" w:customStyle="1">
    <w:name w:val="正文文本1"/>
    <w:basedOn w:val="805"/>
    <w:uiPriority w:val="0"/>
    <w:qFormat/>
    <w:rPr>
      <w:rFonts w:ascii="仿宋_GB2312" w:eastAsia="仿宋_GB2312"/>
      <w:sz w:val="28"/>
      <w:szCs w:val="20"/>
    </w:rPr>
  </w:style>
  <w:style w:type="paragraph" w:styleId="901" w:customStyle="1">
    <w:name w:val="样式1"/>
    <w:basedOn w:val="805"/>
    <w:uiPriority w:val="0"/>
    <w:qFormat/>
    <w:pPr>
      <w:spacing w:before="120" w:after="120" w:line="300" w:lineRule="auto"/>
    </w:pPr>
    <w:rPr>
      <w:rFonts w:ascii="宋体" w:hAnsi="宋体" w:eastAsia="宋体" w:cs="Times New Roman"/>
      <w:b/>
      <w:sz w:val="24"/>
      <w:szCs w:val="20"/>
    </w:rPr>
  </w:style>
  <w:style w:type="paragraph" w:styleId="902">
    <w:name w:val="No Spacing"/>
    <w:uiPriority w:val="1"/>
    <w:qFormat/>
    <w:pPr>
      <w:spacing w:before="0" w:after="0" w:line="240" w:lineRule="auto"/>
    </w:pPr>
    <w:rPr>
      <w:rFonts w:hint="default" w:ascii="Times New Roman" w:hAnsi="Times New Roman" w:eastAsia="宋体" w:cs="Times New Roman"/>
    </w:rPr>
  </w:style>
  <w:style w:type="paragraph" w:styleId="903">
    <w:name w:val="Quote"/>
    <w:basedOn w:val="805"/>
    <w:next w:val="805"/>
    <w:link w:val="904"/>
    <w:uiPriority w:val="29"/>
    <w:qFormat/>
    <w:pPr>
      <w:ind w:left="720" w:right="720"/>
    </w:pPr>
    <w:rPr>
      <w:i/>
    </w:rPr>
  </w:style>
  <w:style w:type="character" w:styleId="904" w:customStyle="1">
    <w:name w:val="Quote Char"/>
    <w:link w:val="903"/>
    <w:uiPriority w:val="29"/>
    <w:qFormat/>
    <w:rPr>
      <w:i/>
    </w:rPr>
  </w:style>
  <w:style w:type="paragraph" w:styleId="905">
    <w:name w:val="Intense Quote"/>
    <w:basedOn w:val="805"/>
    <w:next w:val="805"/>
    <w:link w:val="9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Intense Quote Char"/>
    <w:link w:val="905"/>
    <w:uiPriority w:val="30"/>
    <w:qFormat/>
    <w:rPr>
      <w:i/>
    </w:rPr>
  </w:style>
  <w:style w:type="character" w:styleId="907" w:customStyle="1">
    <w:name w:val="Footer Char"/>
    <w:link w:val="847"/>
    <w:uiPriority w:val="99"/>
    <w:qFormat/>
  </w:style>
  <w:style w:type="table" w:styleId="908" w:customStyle="1">
    <w:name w:val="Table Grid Light"/>
    <w:uiPriority w:val="59"/>
    <w:qFormat/>
    <w:pPr>
      <w:spacing w:after="0" w:line="240" w:lineRule="auto"/>
    </w:pPr>
    <w:tblPr/>
  </w:style>
  <w:style w:type="table" w:styleId="909" w:customStyle="1">
    <w:name w:val="Plain Table 1"/>
    <w:uiPriority w:val="59"/>
    <w:qFormat/>
    <w:pPr>
      <w:spacing w:after="0" w:line="240" w:lineRule="auto"/>
    </w:pPr>
    <w:tblPr/>
  </w:style>
  <w:style w:type="table" w:styleId="910" w:customStyle="1">
    <w:name w:val="Plain Table 2"/>
    <w:uiPriority w:val="59"/>
    <w:qFormat/>
    <w:pPr>
      <w:spacing w:after="0" w:line="240" w:lineRule="auto"/>
    </w:pPr>
    <w:tblPr/>
  </w:style>
  <w:style w:type="table" w:styleId="911" w:customStyle="1">
    <w:name w:val="Plain Table 3"/>
    <w:uiPriority w:val="99"/>
    <w:qFormat/>
    <w:pPr>
      <w:spacing w:after="0" w:line="240" w:lineRule="auto"/>
    </w:pPr>
    <w:tblPr/>
  </w:style>
  <w:style w:type="table" w:styleId="912" w:customStyle="1">
    <w:name w:val="Plain Table 4"/>
    <w:uiPriority w:val="99"/>
    <w:qFormat/>
    <w:pPr>
      <w:spacing w:after="0" w:line="240" w:lineRule="auto"/>
    </w:pPr>
    <w:tblPr/>
  </w:style>
  <w:style w:type="table" w:styleId="913" w:customStyle="1">
    <w:name w:val="Plain Table 5"/>
    <w:uiPriority w:val="99"/>
    <w:qFormat/>
    <w:pPr>
      <w:spacing w:after="0" w:line="240" w:lineRule="auto"/>
    </w:pPr>
    <w:tblPr/>
  </w:style>
  <w:style w:type="table" w:styleId="914" w:customStyle="1">
    <w:name w:val="Grid Table 1 Light"/>
    <w:uiPriority w:val="99"/>
    <w:qFormat/>
    <w:pPr>
      <w:spacing w:after="0" w:line="240" w:lineRule="auto"/>
    </w:pPr>
    <w:tblPr/>
  </w:style>
  <w:style w:type="table" w:styleId="915" w:customStyle="1">
    <w:name w:val="Grid Table 1 Light - Accent 1"/>
    <w:uiPriority w:val="99"/>
    <w:qFormat/>
    <w:pPr>
      <w:spacing w:after="0" w:line="240" w:lineRule="auto"/>
    </w:pPr>
    <w:tblPr/>
  </w:style>
  <w:style w:type="table" w:styleId="916" w:customStyle="1">
    <w:name w:val="Grid Table 1 Light - Accent 2"/>
    <w:uiPriority w:val="99"/>
    <w:qFormat/>
    <w:pPr>
      <w:spacing w:after="0" w:line="240" w:lineRule="auto"/>
    </w:pPr>
    <w:tblPr/>
  </w:style>
  <w:style w:type="table" w:styleId="917" w:customStyle="1">
    <w:name w:val="Grid Table 1 Light - Accent 3"/>
    <w:uiPriority w:val="99"/>
    <w:qFormat/>
    <w:pPr>
      <w:spacing w:after="0" w:line="240" w:lineRule="auto"/>
    </w:pPr>
    <w:tblPr/>
  </w:style>
  <w:style w:type="table" w:styleId="918" w:customStyle="1">
    <w:name w:val="Grid Table 1 Light - Accent 4"/>
    <w:uiPriority w:val="99"/>
    <w:qFormat/>
    <w:pPr>
      <w:spacing w:after="0" w:line="240" w:lineRule="auto"/>
    </w:pPr>
    <w:tblPr/>
  </w:style>
  <w:style w:type="table" w:styleId="919" w:customStyle="1">
    <w:name w:val="Grid Table 1 Light - Accent 5"/>
    <w:uiPriority w:val="99"/>
    <w:qFormat/>
    <w:pPr>
      <w:spacing w:after="0" w:line="240" w:lineRule="auto"/>
    </w:pPr>
    <w:tblPr/>
  </w:style>
  <w:style w:type="table" w:styleId="920" w:customStyle="1">
    <w:name w:val="Grid Table 1 Light - Accent 6"/>
    <w:uiPriority w:val="99"/>
    <w:qFormat/>
    <w:pPr>
      <w:spacing w:after="0" w:line="240" w:lineRule="auto"/>
    </w:pPr>
    <w:tblPr/>
  </w:style>
  <w:style w:type="table" w:styleId="921" w:customStyle="1">
    <w:name w:val="Grid Table 2"/>
    <w:uiPriority w:val="99"/>
    <w:qFormat/>
    <w:pPr>
      <w:spacing w:after="0" w:line="240" w:lineRule="auto"/>
    </w:pPr>
    <w:tblPr/>
  </w:style>
  <w:style w:type="table" w:styleId="922" w:customStyle="1">
    <w:name w:val="Grid Table 2 - Accent 1"/>
    <w:uiPriority w:val="99"/>
    <w:qFormat/>
    <w:pPr>
      <w:spacing w:after="0" w:line="240" w:lineRule="auto"/>
    </w:pPr>
    <w:tblPr/>
  </w:style>
  <w:style w:type="table" w:styleId="923" w:customStyle="1">
    <w:name w:val="Grid Table 2 - Accent 2"/>
    <w:uiPriority w:val="99"/>
    <w:qFormat/>
    <w:pPr>
      <w:spacing w:after="0" w:line="240" w:lineRule="auto"/>
    </w:pPr>
    <w:tblPr/>
  </w:style>
  <w:style w:type="table" w:styleId="924" w:customStyle="1">
    <w:name w:val="Grid Table 2 - Accent 3"/>
    <w:uiPriority w:val="99"/>
    <w:qFormat/>
    <w:pPr>
      <w:spacing w:after="0" w:line="240" w:lineRule="auto"/>
    </w:pPr>
    <w:tblPr/>
  </w:style>
  <w:style w:type="table" w:styleId="925" w:customStyle="1">
    <w:name w:val="Grid Table 2 - Accent 4"/>
    <w:uiPriority w:val="99"/>
    <w:qFormat/>
    <w:pPr>
      <w:spacing w:after="0" w:line="240" w:lineRule="auto"/>
    </w:pPr>
    <w:tblPr/>
  </w:style>
  <w:style w:type="table" w:styleId="926" w:customStyle="1">
    <w:name w:val="Grid Table 2 - Accent 5"/>
    <w:uiPriority w:val="99"/>
    <w:qFormat/>
    <w:pPr>
      <w:spacing w:after="0" w:line="240" w:lineRule="auto"/>
    </w:pPr>
    <w:tblPr/>
  </w:style>
  <w:style w:type="table" w:styleId="927" w:customStyle="1">
    <w:name w:val="Grid Table 2 - Accent 6"/>
    <w:uiPriority w:val="99"/>
    <w:qFormat/>
    <w:pPr>
      <w:spacing w:after="0" w:line="240" w:lineRule="auto"/>
    </w:pPr>
    <w:tblPr/>
  </w:style>
  <w:style w:type="table" w:styleId="928" w:customStyle="1">
    <w:name w:val="Grid Table 3"/>
    <w:uiPriority w:val="99"/>
    <w:qFormat/>
    <w:pPr>
      <w:spacing w:after="0" w:line="240" w:lineRule="auto"/>
    </w:pPr>
    <w:tblPr/>
  </w:style>
  <w:style w:type="table" w:styleId="929" w:customStyle="1">
    <w:name w:val="Grid Table 3 - Accent 1"/>
    <w:uiPriority w:val="99"/>
    <w:qFormat/>
    <w:pPr>
      <w:spacing w:after="0" w:line="240" w:lineRule="auto"/>
    </w:pPr>
    <w:tblPr/>
  </w:style>
  <w:style w:type="table" w:styleId="930" w:customStyle="1">
    <w:name w:val="Grid Table 3 - Accent 2"/>
    <w:uiPriority w:val="99"/>
    <w:qFormat/>
    <w:pPr>
      <w:spacing w:after="0" w:line="240" w:lineRule="auto"/>
    </w:pPr>
    <w:tblPr/>
  </w:style>
  <w:style w:type="table" w:styleId="931" w:customStyle="1">
    <w:name w:val="Grid Table 3 - Accent 3"/>
    <w:uiPriority w:val="99"/>
    <w:qFormat/>
    <w:pPr>
      <w:spacing w:after="0" w:line="240" w:lineRule="auto"/>
    </w:pPr>
    <w:tblPr/>
  </w:style>
  <w:style w:type="table" w:styleId="932" w:customStyle="1">
    <w:name w:val="Grid Table 3 - Accent 4"/>
    <w:uiPriority w:val="99"/>
    <w:qFormat/>
    <w:pPr>
      <w:spacing w:after="0" w:line="240" w:lineRule="auto"/>
    </w:pPr>
    <w:tblPr/>
  </w:style>
  <w:style w:type="table" w:styleId="933" w:customStyle="1">
    <w:name w:val="Grid Table 3 - Accent 5"/>
    <w:uiPriority w:val="99"/>
    <w:qFormat/>
    <w:pPr>
      <w:spacing w:after="0" w:line="240" w:lineRule="auto"/>
    </w:pPr>
    <w:tblPr/>
  </w:style>
  <w:style w:type="table" w:styleId="934" w:customStyle="1">
    <w:name w:val="Grid Table 3 - Accent 6"/>
    <w:uiPriority w:val="99"/>
    <w:qFormat/>
    <w:pPr>
      <w:spacing w:after="0" w:line="240" w:lineRule="auto"/>
    </w:pPr>
    <w:tblPr/>
  </w:style>
  <w:style w:type="table" w:styleId="935" w:customStyle="1">
    <w:name w:val="Grid Table 4"/>
    <w:uiPriority w:val="59"/>
    <w:qFormat/>
    <w:pPr>
      <w:spacing w:after="0" w:line="240" w:lineRule="auto"/>
    </w:pPr>
    <w:tblPr/>
  </w:style>
  <w:style w:type="table" w:styleId="936" w:customStyle="1">
    <w:name w:val="Grid Table 4 - Accent 1"/>
    <w:uiPriority w:val="59"/>
    <w:qFormat/>
    <w:pPr>
      <w:spacing w:after="0" w:line="240" w:lineRule="auto"/>
    </w:pPr>
    <w:tblPr/>
  </w:style>
  <w:style w:type="table" w:styleId="937" w:customStyle="1">
    <w:name w:val="Grid Table 4 - Accent 2"/>
    <w:uiPriority w:val="59"/>
    <w:qFormat/>
    <w:pPr>
      <w:spacing w:after="0" w:line="240" w:lineRule="auto"/>
    </w:pPr>
    <w:tblPr/>
  </w:style>
  <w:style w:type="table" w:styleId="938" w:customStyle="1">
    <w:name w:val="Grid Table 4 - Accent 3"/>
    <w:uiPriority w:val="59"/>
    <w:qFormat/>
    <w:pPr>
      <w:spacing w:after="0" w:line="240" w:lineRule="auto"/>
    </w:pPr>
    <w:tblPr/>
  </w:style>
  <w:style w:type="table" w:styleId="939" w:customStyle="1">
    <w:name w:val="Grid Table 4 - Accent 4"/>
    <w:uiPriority w:val="59"/>
    <w:qFormat/>
    <w:pPr>
      <w:spacing w:after="0" w:line="240" w:lineRule="auto"/>
    </w:pPr>
    <w:tblPr/>
  </w:style>
  <w:style w:type="table" w:styleId="940" w:customStyle="1">
    <w:name w:val="Grid Table 4 - Accent 5"/>
    <w:uiPriority w:val="59"/>
    <w:qFormat/>
    <w:pPr>
      <w:spacing w:after="0" w:line="240" w:lineRule="auto"/>
    </w:pPr>
    <w:tblPr/>
  </w:style>
  <w:style w:type="table" w:styleId="941" w:customStyle="1">
    <w:name w:val="Grid Table 4 - Accent 6"/>
    <w:uiPriority w:val="59"/>
    <w:qFormat/>
    <w:pPr>
      <w:spacing w:after="0" w:line="240" w:lineRule="auto"/>
    </w:pPr>
    <w:tblPr/>
  </w:style>
  <w:style w:type="table" w:styleId="942" w:customStyle="1">
    <w:name w:val="Grid Table 5 Dark"/>
    <w:uiPriority w:val="99"/>
    <w:qFormat/>
    <w:pPr>
      <w:spacing w:after="0" w:line="240" w:lineRule="auto"/>
    </w:pPr>
    <w:tblPr/>
  </w:style>
  <w:style w:type="table" w:styleId="943" w:customStyle="1">
    <w:name w:val="Grid Table 5 Dark- Accent 1"/>
    <w:uiPriority w:val="99"/>
    <w:qFormat/>
    <w:pPr>
      <w:spacing w:after="0" w:line="240" w:lineRule="auto"/>
    </w:pPr>
    <w:tblPr/>
  </w:style>
  <w:style w:type="table" w:styleId="944" w:customStyle="1">
    <w:name w:val="Grid Table 5 Dark - Accent 2"/>
    <w:uiPriority w:val="99"/>
    <w:qFormat/>
    <w:pPr>
      <w:spacing w:after="0" w:line="240" w:lineRule="auto"/>
    </w:pPr>
    <w:tblPr/>
  </w:style>
  <w:style w:type="table" w:styleId="945" w:customStyle="1">
    <w:name w:val="Grid Table 5 Dark - Accent 3"/>
    <w:uiPriority w:val="99"/>
    <w:qFormat/>
    <w:pPr>
      <w:spacing w:after="0" w:line="240" w:lineRule="auto"/>
    </w:pPr>
    <w:tblPr/>
  </w:style>
  <w:style w:type="table" w:styleId="946" w:customStyle="1">
    <w:name w:val="Grid Table 5 Dark- Accent 4"/>
    <w:uiPriority w:val="99"/>
    <w:qFormat/>
    <w:pPr>
      <w:spacing w:after="0" w:line="240" w:lineRule="auto"/>
    </w:pPr>
    <w:tblPr/>
  </w:style>
  <w:style w:type="table" w:styleId="947" w:customStyle="1">
    <w:name w:val="Grid Table 5 Dark - Accent 5"/>
    <w:uiPriority w:val="99"/>
    <w:qFormat/>
    <w:pPr>
      <w:spacing w:after="0" w:line="240" w:lineRule="auto"/>
    </w:pPr>
    <w:tblPr/>
  </w:style>
  <w:style w:type="table" w:styleId="948" w:customStyle="1">
    <w:name w:val="Grid Table 5 Dark - Accent 6"/>
    <w:uiPriority w:val="99"/>
    <w:qFormat/>
    <w:pPr>
      <w:spacing w:after="0" w:line="240" w:lineRule="auto"/>
    </w:pPr>
    <w:tblPr/>
  </w:style>
  <w:style w:type="table" w:styleId="949" w:customStyle="1">
    <w:name w:val="Grid Table 6 Colorful"/>
    <w:uiPriority w:val="99"/>
    <w:qFormat/>
    <w:pPr>
      <w:spacing w:after="0" w:line="240" w:lineRule="auto"/>
    </w:pPr>
    <w:tblPr/>
  </w:style>
  <w:style w:type="table" w:styleId="950" w:customStyle="1">
    <w:name w:val="Grid Table 6 Colorful - Accent 1"/>
    <w:uiPriority w:val="99"/>
    <w:qFormat/>
    <w:pPr>
      <w:spacing w:after="0" w:line="240" w:lineRule="auto"/>
    </w:pPr>
    <w:tblPr/>
  </w:style>
  <w:style w:type="table" w:styleId="951" w:customStyle="1">
    <w:name w:val="Grid Table 6 Colorful - Accent 2"/>
    <w:uiPriority w:val="99"/>
    <w:qFormat/>
    <w:pPr>
      <w:spacing w:after="0" w:line="240" w:lineRule="auto"/>
    </w:pPr>
    <w:tblPr/>
  </w:style>
  <w:style w:type="table" w:styleId="952" w:customStyle="1">
    <w:name w:val="Grid Table 6 Colorful - Accent 3"/>
    <w:uiPriority w:val="99"/>
    <w:qFormat/>
    <w:pPr>
      <w:spacing w:after="0" w:line="240" w:lineRule="auto"/>
    </w:pPr>
    <w:tblPr/>
  </w:style>
  <w:style w:type="table" w:styleId="953" w:customStyle="1">
    <w:name w:val="Grid Table 6 Colorful - Accent 4"/>
    <w:uiPriority w:val="99"/>
    <w:qFormat/>
    <w:pPr>
      <w:spacing w:after="0" w:line="240" w:lineRule="auto"/>
    </w:pPr>
    <w:tblPr/>
  </w:style>
  <w:style w:type="table" w:styleId="954" w:customStyle="1">
    <w:name w:val="Grid Table 6 Colorful - Accent 5"/>
    <w:uiPriority w:val="99"/>
    <w:qFormat/>
    <w:pPr>
      <w:spacing w:after="0" w:line="240" w:lineRule="auto"/>
    </w:pPr>
    <w:tblPr/>
  </w:style>
  <w:style w:type="table" w:styleId="955" w:customStyle="1">
    <w:name w:val="Grid Table 6 Colorful - Accent 6"/>
    <w:uiPriority w:val="99"/>
    <w:qFormat/>
    <w:pPr>
      <w:spacing w:after="0" w:line="240" w:lineRule="auto"/>
    </w:pPr>
    <w:tblPr/>
  </w:style>
  <w:style w:type="table" w:styleId="956" w:customStyle="1">
    <w:name w:val="Grid Table 7 Colorful"/>
    <w:uiPriority w:val="99"/>
    <w:qFormat/>
    <w:pPr>
      <w:spacing w:after="0" w:line="240" w:lineRule="auto"/>
    </w:pPr>
    <w:tblPr/>
  </w:style>
  <w:style w:type="table" w:styleId="957" w:customStyle="1">
    <w:name w:val="Grid Table 7 Colorful - Accent 1"/>
    <w:uiPriority w:val="99"/>
    <w:qFormat/>
    <w:pPr>
      <w:spacing w:after="0" w:line="240" w:lineRule="auto"/>
    </w:pPr>
    <w:tblPr/>
  </w:style>
  <w:style w:type="table" w:styleId="958" w:customStyle="1">
    <w:name w:val="Grid Table 7 Colorful - Accent 2"/>
    <w:uiPriority w:val="99"/>
    <w:qFormat/>
    <w:pPr>
      <w:spacing w:after="0" w:line="240" w:lineRule="auto"/>
    </w:pPr>
    <w:tblPr/>
  </w:style>
  <w:style w:type="table" w:styleId="959" w:customStyle="1">
    <w:name w:val="Grid Table 7 Colorful - Accent 3"/>
    <w:uiPriority w:val="99"/>
    <w:qFormat/>
    <w:pPr>
      <w:spacing w:after="0" w:line="240" w:lineRule="auto"/>
    </w:pPr>
    <w:tblPr/>
  </w:style>
  <w:style w:type="table" w:styleId="960" w:customStyle="1">
    <w:name w:val="Grid Table 7 Colorful - Accent 4"/>
    <w:uiPriority w:val="99"/>
    <w:qFormat/>
    <w:pPr>
      <w:spacing w:after="0" w:line="240" w:lineRule="auto"/>
    </w:pPr>
    <w:tblPr/>
  </w:style>
  <w:style w:type="table" w:styleId="961" w:customStyle="1">
    <w:name w:val="Grid Table 7 Colorful - Accent 5"/>
    <w:uiPriority w:val="99"/>
    <w:qFormat/>
    <w:pPr>
      <w:spacing w:after="0" w:line="240" w:lineRule="auto"/>
    </w:pPr>
    <w:tblPr/>
  </w:style>
  <w:style w:type="table" w:styleId="962" w:customStyle="1">
    <w:name w:val="Grid Table 7 Colorful - Accent 6"/>
    <w:uiPriority w:val="99"/>
    <w:qFormat/>
    <w:pPr>
      <w:spacing w:after="0" w:line="240" w:lineRule="auto"/>
    </w:pPr>
    <w:tblPr/>
  </w:style>
  <w:style w:type="table" w:styleId="963" w:customStyle="1">
    <w:name w:val="List Table 1 Light"/>
    <w:uiPriority w:val="99"/>
    <w:qFormat/>
    <w:pPr>
      <w:spacing w:after="0" w:line="240" w:lineRule="auto"/>
    </w:pPr>
    <w:tblPr/>
  </w:style>
  <w:style w:type="table" w:styleId="964" w:customStyle="1">
    <w:name w:val="List Table 1 Light - Accent 1"/>
    <w:uiPriority w:val="99"/>
    <w:qFormat/>
    <w:pPr>
      <w:spacing w:after="0" w:line="240" w:lineRule="auto"/>
    </w:pPr>
    <w:tblPr/>
  </w:style>
  <w:style w:type="table" w:styleId="965" w:customStyle="1">
    <w:name w:val="List Table 1 Light - Accent 2"/>
    <w:uiPriority w:val="99"/>
    <w:qFormat/>
    <w:pPr>
      <w:spacing w:after="0" w:line="240" w:lineRule="auto"/>
    </w:pPr>
    <w:tblPr/>
  </w:style>
  <w:style w:type="table" w:styleId="966" w:customStyle="1">
    <w:name w:val="List Table 1 Light - Accent 3"/>
    <w:uiPriority w:val="99"/>
    <w:qFormat/>
    <w:pPr>
      <w:spacing w:after="0" w:line="240" w:lineRule="auto"/>
    </w:pPr>
    <w:tblPr/>
  </w:style>
  <w:style w:type="table" w:styleId="967" w:customStyle="1">
    <w:name w:val="List Table 1 Light - Accent 4"/>
    <w:uiPriority w:val="99"/>
    <w:qFormat/>
    <w:pPr>
      <w:spacing w:after="0" w:line="240" w:lineRule="auto"/>
    </w:pPr>
    <w:tblPr/>
  </w:style>
  <w:style w:type="table" w:styleId="968" w:customStyle="1">
    <w:name w:val="List Table 1 Light - Accent 5"/>
    <w:uiPriority w:val="99"/>
    <w:qFormat/>
    <w:pPr>
      <w:spacing w:after="0" w:line="240" w:lineRule="auto"/>
    </w:pPr>
    <w:tblPr/>
  </w:style>
  <w:style w:type="table" w:styleId="969" w:customStyle="1">
    <w:name w:val="List Table 1 Light - Accent 6"/>
    <w:uiPriority w:val="99"/>
    <w:qFormat/>
    <w:pPr>
      <w:spacing w:after="0" w:line="240" w:lineRule="auto"/>
    </w:pPr>
    <w:tblPr/>
  </w:style>
  <w:style w:type="table" w:styleId="970" w:customStyle="1">
    <w:name w:val="List Table 2"/>
    <w:uiPriority w:val="99"/>
    <w:qFormat/>
    <w:pPr>
      <w:spacing w:after="0" w:line="240" w:lineRule="auto"/>
    </w:pPr>
    <w:tblPr/>
  </w:style>
  <w:style w:type="table" w:styleId="971" w:customStyle="1">
    <w:name w:val="List Table 2 - Accent 1"/>
    <w:uiPriority w:val="99"/>
    <w:qFormat/>
    <w:pPr>
      <w:spacing w:after="0" w:line="240" w:lineRule="auto"/>
    </w:pPr>
    <w:tblPr/>
  </w:style>
  <w:style w:type="table" w:styleId="972" w:customStyle="1">
    <w:name w:val="List Table 2 - Accent 2"/>
    <w:uiPriority w:val="99"/>
    <w:qFormat/>
    <w:pPr>
      <w:spacing w:after="0" w:line="240" w:lineRule="auto"/>
    </w:pPr>
    <w:tblPr/>
  </w:style>
  <w:style w:type="table" w:styleId="973" w:customStyle="1">
    <w:name w:val="List Table 2 - Accent 3"/>
    <w:uiPriority w:val="99"/>
    <w:qFormat/>
    <w:pPr>
      <w:spacing w:after="0" w:line="240" w:lineRule="auto"/>
    </w:pPr>
    <w:tblPr/>
  </w:style>
  <w:style w:type="table" w:styleId="974" w:customStyle="1">
    <w:name w:val="List Table 2 - Accent 4"/>
    <w:uiPriority w:val="99"/>
    <w:qFormat/>
    <w:pPr>
      <w:spacing w:after="0" w:line="240" w:lineRule="auto"/>
    </w:pPr>
    <w:tblPr/>
  </w:style>
  <w:style w:type="table" w:styleId="975" w:customStyle="1">
    <w:name w:val="List Table 2 - Accent 5"/>
    <w:uiPriority w:val="99"/>
    <w:qFormat/>
    <w:pPr>
      <w:spacing w:after="0" w:line="240" w:lineRule="auto"/>
    </w:pPr>
    <w:tblPr/>
  </w:style>
  <w:style w:type="table" w:styleId="976" w:customStyle="1">
    <w:name w:val="List Table 2 - Accent 6"/>
    <w:uiPriority w:val="99"/>
    <w:qFormat/>
    <w:pPr>
      <w:spacing w:after="0" w:line="240" w:lineRule="auto"/>
    </w:pPr>
    <w:tblPr/>
  </w:style>
  <w:style w:type="table" w:styleId="977" w:customStyle="1">
    <w:name w:val="List Table 3"/>
    <w:uiPriority w:val="99"/>
    <w:qFormat/>
    <w:pPr>
      <w:spacing w:after="0" w:line="240" w:lineRule="auto"/>
    </w:pPr>
    <w:tblPr/>
  </w:style>
  <w:style w:type="table" w:styleId="978" w:customStyle="1">
    <w:name w:val="List Table 3 - Accent 1"/>
    <w:uiPriority w:val="99"/>
    <w:qFormat/>
    <w:pPr>
      <w:spacing w:after="0" w:line="240" w:lineRule="auto"/>
    </w:pPr>
    <w:tblPr/>
  </w:style>
  <w:style w:type="table" w:styleId="979" w:customStyle="1">
    <w:name w:val="List Table 3 - Accent 2"/>
    <w:uiPriority w:val="99"/>
    <w:qFormat/>
    <w:pPr>
      <w:spacing w:after="0" w:line="240" w:lineRule="auto"/>
    </w:pPr>
    <w:tblPr/>
  </w:style>
  <w:style w:type="table" w:styleId="980" w:customStyle="1">
    <w:name w:val="List Table 3 - Accent 3"/>
    <w:uiPriority w:val="99"/>
    <w:qFormat/>
    <w:pPr>
      <w:spacing w:after="0" w:line="240" w:lineRule="auto"/>
    </w:pPr>
    <w:tblPr/>
  </w:style>
  <w:style w:type="table" w:styleId="981" w:customStyle="1">
    <w:name w:val="List Table 3 - Accent 4"/>
    <w:uiPriority w:val="99"/>
    <w:qFormat/>
    <w:pPr>
      <w:spacing w:after="0" w:line="240" w:lineRule="auto"/>
    </w:pPr>
    <w:tblPr/>
  </w:style>
  <w:style w:type="table" w:styleId="982" w:customStyle="1">
    <w:name w:val="List Table 3 - Accent 5"/>
    <w:uiPriority w:val="99"/>
    <w:qFormat/>
    <w:pPr>
      <w:spacing w:after="0" w:line="240" w:lineRule="auto"/>
    </w:pPr>
    <w:tblPr/>
  </w:style>
  <w:style w:type="table" w:styleId="983" w:customStyle="1">
    <w:name w:val="List Table 3 - Accent 6"/>
    <w:uiPriority w:val="99"/>
    <w:qFormat/>
    <w:pPr>
      <w:spacing w:after="0" w:line="240" w:lineRule="auto"/>
    </w:pPr>
    <w:tblPr/>
  </w:style>
  <w:style w:type="table" w:styleId="984" w:customStyle="1">
    <w:name w:val="List Table 4"/>
    <w:uiPriority w:val="99"/>
    <w:qFormat/>
    <w:pPr>
      <w:spacing w:after="0" w:line="240" w:lineRule="auto"/>
    </w:pPr>
    <w:tblPr/>
  </w:style>
  <w:style w:type="table" w:styleId="985" w:customStyle="1">
    <w:name w:val="List Table 4 - Accent 1"/>
    <w:uiPriority w:val="99"/>
    <w:qFormat/>
    <w:pPr>
      <w:spacing w:after="0" w:line="240" w:lineRule="auto"/>
    </w:pPr>
    <w:tblPr/>
  </w:style>
  <w:style w:type="table" w:styleId="986" w:customStyle="1">
    <w:name w:val="List Table 4 - Accent 2"/>
    <w:uiPriority w:val="99"/>
    <w:qFormat/>
    <w:pPr>
      <w:spacing w:after="0" w:line="240" w:lineRule="auto"/>
    </w:pPr>
    <w:tblPr/>
  </w:style>
  <w:style w:type="table" w:styleId="987" w:customStyle="1">
    <w:name w:val="List Table 4 - Accent 3"/>
    <w:uiPriority w:val="99"/>
    <w:qFormat/>
    <w:pPr>
      <w:spacing w:after="0" w:line="240" w:lineRule="auto"/>
    </w:pPr>
    <w:tblPr/>
  </w:style>
  <w:style w:type="table" w:styleId="988" w:customStyle="1">
    <w:name w:val="List Table 4 - Accent 4"/>
    <w:uiPriority w:val="99"/>
    <w:qFormat/>
    <w:pPr>
      <w:spacing w:after="0" w:line="240" w:lineRule="auto"/>
    </w:pPr>
    <w:tblPr/>
  </w:style>
  <w:style w:type="table" w:styleId="989" w:customStyle="1">
    <w:name w:val="List Table 4 - Accent 5"/>
    <w:uiPriority w:val="99"/>
    <w:qFormat/>
    <w:pPr>
      <w:spacing w:after="0" w:line="240" w:lineRule="auto"/>
    </w:pPr>
    <w:tblPr/>
  </w:style>
  <w:style w:type="table" w:styleId="990" w:customStyle="1">
    <w:name w:val="List Table 4 - Accent 6"/>
    <w:uiPriority w:val="99"/>
    <w:qFormat/>
    <w:pPr>
      <w:spacing w:after="0" w:line="240" w:lineRule="auto"/>
    </w:pPr>
    <w:tblPr/>
  </w:style>
  <w:style w:type="table" w:styleId="991" w:customStyle="1">
    <w:name w:val="List Table 5 Dark"/>
    <w:uiPriority w:val="99"/>
    <w:qFormat/>
    <w:pPr>
      <w:spacing w:after="0" w:line="240" w:lineRule="auto"/>
    </w:pPr>
    <w:tblPr/>
  </w:style>
  <w:style w:type="table" w:styleId="992" w:customStyle="1">
    <w:name w:val="List Table 5 Dark - Accent 1"/>
    <w:uiPriority w:val="99"/>
    <w:qFormat/>
    <w:pPr>
      <w:spacing w:after="0" w:line="240" w:lineRule="auto"/>
    </w:pPr>
    <w:tblPr/>
  </w:style>
  <w:style w:type="table" w:styleId="993" w:customStyle="1">
    <w:name w:val="List Table 5 Dark - Accent 2"/>
    <w:uiPriority w:val="99"/>
    <w:qFormat/>
    <w:pPr>
      <w:spacing w:after="0" w:line="240" w:lineRule="auto"/>
    </w:pPr>
    <w:tblPr/>
  </w:style>
  <w:style w:type="table" w:styleId="994" w:customStyle="1">
    <w:name w:val="List Table 5 Dark - Accent 3"/>
    <w:uiPriority w:val="99"/>
    <w:qFormat/>
    <w:pPr>
      <w:spacing w:after="0" w:line="240" w:lineRule="auto"/>
    </w:pPr>
    <w:tblPr/>
  </w:style>
  <w:style w:type="table" w:styleId="995" w:customStyle="1">
    <w:name w:val="List Table 5 Dark - Accent 4"/>
    <w:uiPriority w:val="99"/>
    <w:qFormat/>
    <w:pPr>
      <w:spacing w:after="0" w:line="240" w:lineRule="auto"/>
    </w:pPr>
    <w:tblPr/>
  </w:style>
  <w:style w:type="table" w:styleId="996" w:customStyle="1">
    <w:name w:val="List Table 5 Dark - Accent 5"/>
    <w:uiPriority w:val="99"/>
    <w:qFormat/>
    <w:pPr>
      <w:spacing w:after="0" w:line="240" w:lineRule="auto"/>
    </w:pPr>
    <w:tblPr/>
  </w:style>
  <w:style w:type="table" w:styleId="997" w:customStyle="1">
    <w:name w:val="List Table 5 Dark - Accent 6"/>
    <w:uiPriority w:val="99"/>
    <w:qFormat/>
    <w:pPr>
      <w:spacing w:after="0" w:line="240" w:lineRule="auto"/>
    </w:pPr>
    <w:tblPr/>
  </w:style>
  <w:style w:type="table" w:styleId="998" w:customStyle="1">
    <w:name w:val="List Table 6 Colorful"/>
    <w:uiPriority w:val="99"/>
    <w:qFormat/>
    <w:pPr>
      <w:spacing w:after="0" w:line="240" w:lineRule="auto"/>
    </w:pPr>
    <w:tblPr/>
  </w:style>
  <w:style w:type="table" w:styleId="999" w:customStyle="1">
    <w:name w:val="List Table 6 Colorful - Accent 1"/>
    <w:uiPriority w:val="99"/>
    <w:qFormat/>
    <w:pPr>
      <w:spacing w:after="0" w:line="240" w:lineRule="auto"/>
    </w:pPr>
    <w:tblPr/>
  </w:style>
  <w:style w:type="table" w:styleId="1000" w:customStyle="1">
    <w:name w:val="List Table 6 Colorful - Accent 2"/>
    <w:uiPriority w:val="99"/>
    <w:qFormat/>
    <w:pPr>
      <w:spacing w:after="0" w:line="240" w:lineRule="auto"/>
    </w:pPr>
    <w:tblPr/>
  </w:style>
  <w:style w:type="table" w:styleId="1001" w:customStyle="1">
    <w:name w:val="List Table 6 Colorful - Accent 3"/>
    <w:uiPriority w:val="99"/>
    <w:qFormat/>
    <w:pPr>
      <w:spacing w:after="0" w:line="240" w:lineRule="auto"/>
    </w:pPr>
    <w:tblPr/>
  </w:style>
  <w:style w:type="table" w:styleId="1002" w:customStyle="1">
    <w:name w:val="List Table 6 Colorful - Accent 4"/>
    <w:uiPriority w:val="99"/>
    <w:qFormat/>
    <w:pPr>
      <w:spacing w:after="0" w:line="240" w:lineRule="auto"/>
    </w:pPr>
    <w:tblPr/>
  </w:style>
  <w:style w:type="table" w:styleId="1003" w:customStyle="1">
    <w:name w:val="List Table 6 Colorful - Accent 5"/>
    <w:uiPriority w:val="99"/>
    <w:qFormat/>
    <w:pPr>
      <w:spacing w:after="0" w:line="240" w:lineRule="auto"/>
    </w:pPr>
    <w:tblPr/>
  </w:style>
  <w:style w:type="table" w:styleId="1004" w:customStyle="1">
    <w:name w:val="List Table 6 Colorful - Accent 6"/>
    <w:uiPriority w:val="99"/>
    <w:qFormat/>
    <w:pPr>
      <w:spacing w:after="0" w:line="240" w:lineRule="auto"/>
    </w:pPr>
    <w:tblPr/>
  </w:style>
  <w:style w:type="table" w:styleId="1005" w:customStyle="1">
    <w:name w:val="List Table 7 Colorful"/>
    <w:uiPriority w:val="99"/>
    <w:qFormat/>
    <w:pPr>
      <w:spacing w:after="0" w:line="240" w:lineRule="auto"/>
    </w:pPr>
    <w:tblPr/>
  </w:style>
  <w:style w:type="table" w:styleId="1006" w:customStyle="1">
    <w:name w:val="List Table 7 Colorful - Accent 1"/>
    <w:uiPriority w:val="99"/>
    <w:qFormat/>
    <w:pPr>
      <w:spacing w:after="0" w:line="240" w:lineRule="auto"/>
    </w:pPr>
    <w:tblPr/>
  </w:style>
  <w:style w:type="table" w:styleId="1007" w:customStyle="1">
    <w:name w:val="List Table 7 Colorful - Accent 2"/>
    <w:uiPriority w:val="99"/>
    <w:qFormat/>
    <w:pPr>
      <w:spacing w:after="0" w:line="240" w:lineRule="auto"/>
    </w:pPr>
    <w:tblPr/>
  </w:style>
  <w:style w:type="table" w:styleId="1008" w:customStyle="1">
    <w:name w:val="List Table 7 Colorful - Accent 3"/>
    <w:uiPriority w:val="99"/>
    <w:qFormat/>
    <w:pPr>
      <w:spacing w:after="0" w:line="240" w:lineRule="auto"/>
    </w:pPr>
    <w:tblPr/>
  </w:style>
  <w:style w:type="table" w:styleId="1009" w:customStyle="1">
    <w:name w:val="List Table 7 Colorful - Accent 4"/>
    <w:uiPriority w:val="99"/>
    <w:qFormat/>
    <w:pPr>
      <w:spacing w:after="0" w:line="240" w:lineRule="auto"/>
    </w:pPr>
    <w:tblPr/>
  </w:style>
  <w:style w:type="table" w:styleId="1010" w:customStyle="1">
    <w:name w:val="List Table 7 Colorful - Accent 5"/>
    <w:uiPriority w:val="99"/>
    <w:qFormat/>
    <w:pPr>
      <w:spacing w:after="0" w:line="240" w:lineRule="auto"/>
    </w:pPr>
    <w:tblPr/>
  </w:style>
  <w:style w:type="table" w:styleId="1011" w:customStyle="1">
    <w:name w:val="List Table 7 Colorful - Accent 6"/>
    <w:uiPriority w:val="99"/>
    <w:qFormat/>
    <w:pPr>
      <w:spacing w:after="0" w:line="240" w:lineRule="auto"/>
    </w:pPr>
    <w:tblPr/>
  </w:style>
  <w:style w:type="table" w:styleId="1012" w:customStyle="1">
    <w:name w:val="Lined - Accent"/>
    <w:uiPriority w:val="99"/>
    <w:qFormat/>
    <w:pPr>
      <w:spacing w:after="0" w:line="240" w:lineRule="auto"/>
    </w:pPr>
    <w:rPr>
      <w:color w:val="404040"/>
    </w:rPr>
    <w:tblPr/>
  </w:style>
  <w:style w:type="table" w:styleId="1013" w:customStyle="1">
    <w:name w:val="Lined - Accent 1"/>
    <w:uiPriority w:val="99"/>
    <w:qFormat/>
    <w:pPr>
      <w:spacing w:after="0" w:line="240" w:lineRule="auto"/>
    </w:pPr>
    <w:rPr>
      <w:color w:val="404040"/>
    </w:rPr>
    <w:tblPr/>
  </w:style>
  <w:style w:type="table" w:styleId="1014" w:customStyle="1">
    <w:name w:val="Lined - Accent 2"/>
    <w:uiPriority w:val="99"/>
    <w:qFormat/>
    <w:pPr>
      <w:spacing w:after="0" w:line="240" w:lineRule="auto"/>
    </w:pPr>
    <w:rPr>
      <w:color w:val="404040"/>
    </w:rPr>
    <w:tblPr/>
  </w:style>
  <w:style w:type="table" w:styleId="1015" w:customStyle="1">
    <w:name w:val="Lined - Accent 3"/>
    <w:uiPriority w:val="99"/>
    <w:qFormat/>
    <w:pPr>
      <w:spacing w:after="0" w:line="240" w:lineRule="auto"/>
    </w:pPr>
    <w:rPr>
      <w:color w:val="404040"/>
    </w:rPr>
    <w:tblPr/>
  </w:style>
  <w:style w:type="table" w:styleId="1016" w:customStyle="1">
    <w:name w:val="Lined - Accent 4"/>
    <w:uiPriority w:val="99"/>
    <w:qFormat/>
    <w:pPr>
      <w:spacing w:after="0" w:line="240" w:lineRule="auto"/>
    </w:pPr>
    <w:rPr>
      <w:color w:val="404040"/>
    </w:rPr>
    <w:tblPr/>
  </w:style>
  <w:style w:type="table" w:styleId="1017" w:customStyle="1">
    <w:name w:val="Lined - Accent 5"/>
    <w:uiPriority w:val="99"/>
    <w:qFormat/>
    <w:pPr>
      <w:spacing w:after="0" w:line="240" w:lineRule="auto"/>
    </w:pPr>
    <w:rPr>
      <w:color w:val="404040"/>
    </w:rPr>
    <w:tblPr/>
  </w:style>
  <w:style w:type="table" w:styleId="1018" w:customStyle="1">
    <w:name w:val="Lined - Accent 6"/>
    <w:uiPriority w:val="99"/>
    <w:qFormat/>
    <w:pPr>
      <w:spacing w:after="0" w:line="240" w:lineRule="auto"/>
    </w:pPr>
    <w:rPr>
      <w:color w:val="404040"/>
    </w:rPr>
    <w:tblPr/>
  </w:style>
  <w:style w:type="table" w:styleId="1019" w:customStyle="1">
    <w:name w:val="Bordered &amp; Lined - Accent"/>
    <w:uiPriority w:val="99"/>
    <w:qFormat/>
    <w:pPr>
      <w:spacing w:after="0" w:line="240" w:lineRule="auto"/>
    </w:pPr>
    <w:rPr>
      <w:color w:val="404040"/>
    </w:rPr>
    <w:tblPr/>
  </w:style>
  <w:style w:type="table" w:styleId="1020" w:customStyle="1">
    <w:name w:val="Bordered &amp; Lined - Accent 1"/>
    <w:uiPriority w:val="99"/>
    <w:qFormat/>
    <w:pPr>
      <w:spacing w:after="0" w:line="240" w:lineRule="auto"/>
    </w:pPr>
    <w:rPr>
      <w:color w:val="404040"/>
    </w:rPr>
    <w:tblPr/>
  </w:style>
  <w:style w:type="table" w:styleId="1021" w:customStyle="1">
    <w:name w:val="Bordered &amp; Lined - Accent 2"/>
    <w:uiPriority w:val="99"/>
    <w:qFormat/>
    <w:pPr>
      <w:spacing w:after="0" w:line="240" w:lineRule="auto"/>
    </w:pPr>
    <w:rPr>
      <w:color w:val="404040"/>
    </w:rPr>
    <w:tblPr/>
  </w:style>
  <w:style w:type="table" w:styleId="1022" w:customStyle="1">
    <w:name w:val="Bordered &amp; Lined - Accent 3"/>
    <w:uiPriority w:val="99"/>
    <w:qFormat/>
    <w:pPr>
      <w:spacing w:after="0" w:line="240" w:lineRule="auto"/>
    </w:pPr>
    <w:rPr>
      <w:color w:val="404040"/>
    </w:rPr>
    <w:tblPr/>
  </w:style>
  <w:style w:type="table" w:styleId="1023" w:customStyle="1">
    <w:name w:val="Bordered &amp; Lined - Accent 4"/>
    <w:uiPriority w:val="99"/>
    <w:qFormat/>
    <w:pPr>
      <w:spacing w:after="0" w:line="240" w:lineRule="auto"/>
    </w:pPr>
    <w:rPr>
      <w:color w:val="404040"/>
    </w:rPr>
    <w:tblPr/>
  </w:style>
  <w:style w:type="table" w:styleId="1024" w:customStyle="1">
    <w:name w:val="Bordered &amp; Lined - Accent 5"/>
    <w:uiPriority w:val="99"/>
    <w:qFormat/>
    <w:pPr>
      <w:spacing w:after="0" w:line="240" w:lineRule="auto"/>
    </w:pPr>
    <w:rPr>
      <w:color w:val="404040"/>
    </w:rPr>
    <w:tblPr/>
  </w:style>
  <w:style w:type="table" w:styleId="1025" w:customStyle="1">
    <w:name w:val="Bordered &amp; Lined - Accent 6"/>
    <w:uiPriority w:val="99"/>
    <w:qFormat/>
    <w:pPr>
      <w:spacing w:after="0" w:line="240" w:lineRule="auto"/>
    </w:pPr>
    <w:rPr>
      <w:color w:val="404040"/>
    </w:rPr>
    <w:tblPr/>
  </w:style>
  <w:style w:type="table" w:styleId="1026" w:customStyle="1">
    <w:name w:val="Bordered"/>
    <w:uiPriority w:val="99"/>
    <w:qFormat/>
    <w:pPr>
      <w:spacing w:after="0" w:line="240" w:lineRule="auto"/>
    </w:pPr>
    <w:tblPr/>
  </w:style>
  <w:style w:type="table" w:styleId="1027" w:customStyle="1">
    <w:name w:val="Bordered - Accent 1"/>
    <w:uiPriority w:val="99"/>
    <w:qFormat/>
    <w:pPr>
      <w:spacing w:after="0" w:line="240" w:lineRule="auto"/>
    </w:pPr>
    <w:tblPr/>
  </w:style>
  <w:style w:type="table" w:styleId="1028" w:customStyle="1">
    <w:name w:val="Bordered - Accent 2"/>
    <w:uiPriority w:val="99"/>
    <w:qFormat/>
    <w:pPr>
      <w:spacing w:after="0" w:line="240" w:lineRule="auto"/>
    </w:pPr>
    <w:tblPr/>
  </w:style>
  <w:style w:type="table" w:styleId="1029" w:customStyle="1">
    <w:name w:val="Bordered - Accent 3"/>
    <w:uiPriority w:val="99"/>
    <w:qFormat/>
    <w:pPr>
      <w:spacing w:after="0" w:line="240" w:lineRule="auto"/>
    </w:pPr>
    <w:tblPr/>
  </w:style>
  <w:style w:type="table" w:styleId="1030" w:customStyle="1">
    <w:name w:val="Bordered - Accent 4"/>
    <w:uiPriority w:val="99"/>
    <w:qFormat/>
    <w:pPr>
      <w:spacing w:after="0" w:line="240" w:lineRule="auto"/>
    </w:pPr>
    <w:tblPr/>
  </w:style>
  <w:style w:type="table" w:styleId="1031" w:customStyle="1">
    <w:name w:val="Bordered - Accent 5"/>
    <w:uiPriority w:val="99"/>
    <w:qFormat/>
    <w:pPr>
      <w:spacing w:after="0" w:line="240" w:lineRule="auto"/>
    </w:pPr>
    <w:tblPr/>
  </w:style>
  <w:style w:type="table" w:styleId="1032" w:customStyle="1">
    <w:name w:val="Bordered - Accent 6"/>
    <w:uiPriority w:val="99"/>
    <w:qFormat/>
    <w:pPr>
      <w:spacing w:after="0" w:line="240" w:lineRule="auto"/>
    </w:pPr>
    <w:tblPr/>
  </w:style>
  <w:style w:type="paragraph" w:styleId="1033" w:customStyle="1">
    <w:name w:val="TOC Heading"/>
    <w:uiPriority w:val="39"/>
    <w:unhideWhenUsed/>
    <w:qFormat/>
    <w:rPr>
      <w:rFonts w:hint="default" w:ascii="Times New Roman" w:hAnsi="Times New Roman" w:eastAsia="宋体" w:cs="Times New Roman"/>
    </w:rPr>
  </w:style>
  <w:style w:type="paragraph" w:styleId="1034" w:customStyle="1">
    <w:name w:val="标题 11"/>
    <w:basedOn w:val="805"/>
    <w:next w:val="805"/>
    <w:link w:val="1035"/>
    <w:uiPriority w:val="0"/>
    <w:qFormat/>
    <w:pPr>
      <w:numPr>
        <w:ilvl w:val="0"/>
        <w:numId w:val="1"/>
      </w:numPr>
      <w:jc w:val="center"/>
      <w:keepLines/>
      <w:keepNext/>
      <w:spacing w:before="340" w:after="330" w:line="578" w:lineRule="auto"/>
      <w:outlineLvl w:val="0"/>
    </w:pPr>
    <w:rPr>
      <w:rFonts w:ascii="黑体" w:eastAsia="黑体"/>
      <w:b/>
      <w:bCs/>
      <w:sz w:val="44"/>
      <w:szCs w:val="44"/>
      <w:lang w:val="en-US" w:eastAsia="en-US"/>
    </w:rPr>
  </w:style>
  <w:style w:type="character" w:styleId="1035" w:customStyle="1">
    <w:name w:val="标题 1 Char"/>
    <w:link w:val="1034"/>
    <w:uiPriority w:val="0"/>
    <w:qFormat/>
    <w:rPr>
      <w:rFonts w:ascii="黑体" w:eastAsia="黑体"/>
      <w:b/>
      <w:bCs/>
      <w:sz w:val="44"/>
      <w:szCs w:val="44"/>
    </w:rPr>
  </w:style>
  <w:style w:type="paragraph" w:styleId="1036" w:customStyle="1">
    <w:name w:val="标题 21"/>
    <w:basedOn w:val="805"/>
    <w:next w:val="1037"/>
    <w:link w:val="1038"/>
    <w:uiPriority w:val="0"/>
    <w:qFormat/>
    <w:pPr>
      <w:numPr>
        <w:ilvl w:val="1"/>
        <w:numId w:val="1"/>
      </w:numPr>
      <w:keepLines/>
      <w:keepNext/>
      <w:spacing w:before="260" w:after="260" w:line="416" w:lineRule="auto"/>
      <w:outlineLvl w:val="1"/>
    </w:pPr>
    <w:rPr>
      <w:rFonts w:ascii="Arial" w:hAnsi="Arial" w:eastAsia="黑体"/>
      <w:b/>
      <w:bCs/>
      <w:sz w:val="32"/>
      <w:szCs w:val="32"/>
      <w:lang w:val="en-US" w:eastAsia="en-US"/>
    </w:rPr>
  </w:style>
  <w:style w:type="paragraph" w:styleId="1037" w:customStyle="1">
    <w:name w:val="正文缩进1"/>
    <w:basedOn w:val="805"/>
    <w:link w:val="1039"/>
    <w:uiPriority w:val="0"/>
    <w:qFormat/>
    <w:pPr>
      <w:ind w:firstLine="420"/>
      <w:jc w:val="left"/>
      <w:widowControl/>
    </w:pPr>
    <w:rPr>
      <w:sz w:val="20"/>
      <w:szCs w:val="20"/>
    </w:rPr>
  </w:style>
  <w:style w:type="character" w:styleId="1038" w:customStyle="1">
    <w:name w:val="标题 2 Char"/>
    <w:link w:val="1036"/>
    <w:uiPriority w:val="0"/>
    <w:qFormat/>
    <w:rPr>
      <w:rFonts w:ascii="Arial" w:hAnsi="Arial" w:eastAsia="黑体"/>
      <w:b/>
      <w:bCs/>
      <w:sz w:val="32"/>
      <w:szCs w:val="32"/>
    </w:rPr>
  </w:style>
  <w:style w:type="character" w:styleId="1039" w:customStyle="1">
    <w:name w:val="正文缩进 Char"/>
    <w:link w:val="1037"/>
    <w:uiPriority w:val="0"/>
    <w:qFormat/>
    <w:rPr>
      <w:rFonts w:ascii="Times New Roman" w:hAnsi="Times New Roman" w:eastAsia="宋体" w:cs="Times New Roman"/>
      <w:lang w:val="en-US" w:eastAsia="zh-CN" w:bidi="ar-SA"/>
    </w:rPr>
  </w:style>
  <w:style w:type="paragraph" w:styleId="1040" w:customStyle="1">
    <w:name w:val="标题 311"/>
    <w:basedOn w:val="805"/>
    <w:next w:val="1037"/>
    <w:link w:val="1041"/>
    <w:uiPriority w:val="0"/>
    <w:qFormat/>
    <w:pPr>
      <w:keepLines/>
      <w:keepNext/>
      <w:spacing w:before="260" w:after="260" w:line="416" w:lineRule="auto"/>
      <w:outlineLvl w:val="2"/>
    </w:pPr>
    <w:rPr>
      <w:rFonts w:ascii="黑体" w:eastAsia="黑体"/>
      <w:b/>
      <w:bCs/>
      <w:sz w:val="32"/>
      <w:szCs w:val="32"/>
    </w:rPr>
  </w:style>
  <w:style w:type="character" w:styleId="1041" w:customStyle="1">
    <w:name w:val="标题 3 Char"/>
    <w:link w:val="1040"/>
    <w:uiPriority w:val="0"/>
    <w:qFormat/>
    <w:rPr>
      <w:rFonts w:ascii="黑体" w:hAnsi="Times New Roman" w:eastAsia="黑体" w:cs="Times New Roman"/>
      <w:b/>
      <w:bCs/>
      <w:sz w:val="32"/>
      <w:szCs w:val="32"/>
      <w:lang w:val="en-US" w:eastAsia="zh-CN" w:bidi="ar-SA"/>
    </w:rPr>
  </w:style>
  <w:style w:type="paragraph" w:styleId="1042" w:customStyle="1">
    <w:name w:val="标题 41"/>
    <w:basedOn w:val="805"/>
    <w:next w:val="1037"/>
    <w:link w:val="1043"/>
    <w:uiPriority w:val="0"/>
    <w:qFormat/>
    <w:pPr>
      <w:numPr>
        <w:ilvl w:val="4"/>
        <w:numId w:val="1"/>
      </w:numPr>
      <w:keepLines/>
      <w:keepNext/>
      <w:spacing w:before="280" w:after="290" w:line="376" w:lineRule="auto"/>
      <w:outlineLvl w:val="3"/>
    </w:pPr>
    <w:rPr>
      <w:rFonts w:ascii="Arial" w:hAnsi="Arial" w:eastAsia="黑体"/>
      <w:b/>
      <w:bCs/>
      <w:sz w:val="28"/>
      <w:szCs w:val="28"/>
      <w:lang w:val="en-US" w:eastAsia="en-US"/>
    </w:rPr>
  </w:style>
  <w:style w:type="character" w:styleId="1043" w:customStyle="1">
    <w:name w:val="标题 4 Char"/>
    <w:link w:val="1042"/>
    <w:uiPriority w:val="0"/>
    <w:qFormat/>
    <w:rPr>
      <w:rFonts w:ascii="Arial" w:hAnsi="Arial" w:eastAsia="黑体"/>
      <w:b/>
      <w:bCs/>
      <w:sz w:val="28"/>
      <w:szCs w:val="28"/>
    </w:rPr>
  </w:style>
  <w:style w:type="paragraph" w:styleId="1044" w:customStyle="1">
    <w:name w:val="标题 51"/>
    <w:basedOn w:val="805"/>
    <w:next w:val="805"/>
    <w:link w:val="1045"/>
    <w:uiPriority w:val="0"/>
    <w:qFormat/>
    <w:pPr>
      <w:numPr>
        <w:ilvl w:val="5"/>
        <w:numId w:val="1"/>
      </w:numPr>
      <w:keepLines/>
      <w:keepNext/>
      <w:spacing w:before="280" w:after="290" w:line="376" w:lineRule="auto"/>
      <w:outlineLvl w:val="4"/>
    </w:pPr>
    <w:rPr>
      <w:rFonts w:ascii="黑体" w:eastAsia="黑体"/>
      <w:b/>
      <w:bCs/>
      <w:sz w:val="28"/>
      <w:szCs w:val="28"/>
      <w:lang w:val="en-US" w:eastAsia="en-US"/>
    </w:rPr>
  </w:style>
  <w:style w:type="character" w:styleId="1045" w:customStyle="1">
    <w:name w:val="标题 5 Char"/>
    <w:link w:val="1044"/>
    <w:uiPriority w:val="0"/>
    <w:qFormat/>
    <w:rPr>
      <w:rFonts w:ascii="黑体" w:eastAsia="黑体"/>
      <w:b/>
      <w:bCs/>
      <w:sz w:val="28"/>
      <w:szCs w:val="28"/>
    </w:rPr>
  </w:style>
  <w:style w:type="paragraph" w:styleId="1046" w:customStyle="1">
    <w:name w:val="标题 61"/>
    <w:basedOn w:val="805"/>
    <w:next w:val="805"/>
    <w:link w:val="1047"/>
    <w:uiPriority w:val="0"/>
    <w:qFormat/>
    <w:pPr>
      <w:ind w:left="1152" w:hanging="1152"/>
      <w:keepLines/>
      <w:keepNext/>
      <w:spacing w:before="240" w:after="64" w:line="320" w:lineRule="atLeast"/>
      <w:tabs>
        <w:tab w:val="left" w:pos="1152" w:leader="none"/>
      </w:tabs>
      <w:outlineLvl w:val="5"/>
    </w:pPr>
    <w:rPr>
      <w:rFonts w:ascii="Arial" w:hAnsi="Arial" w:eastAsia="黑体"/>
      <w:b/>
      <w:sz w:val="24"/>
      <w:lang w:val="en-US" w:eastAsia="en-US"/>
    </w:rPr>
  </w:style>
  <w:style w:type="character" w:styleId="1047" w:customStyle="1">
    <w:name w:val="标题 6 Char"/>
    <w:link w:val="1046"/>
    <w:uiPriority w:val="0"/>
    <w:qFormat/>
    <w:rPr>
      <w:rFonts w:ascii="Arial" w:hAnsi="Arial" w:eastAsia="黑体" w:cs="Times New Roman"/>
      <w:b/>
      <w:sz w:val="24"/>
      <w:szCs w:val="24"/>
    </w:rPr>
  </w:style>
  <w:style w:type="paragraph" w:styleId="1048" w:customStyle="1">
    <w:name w:val="标题 71"/>
    <w:basedOn w:val="805"/>
    <w:next w:val="805"/>
    <w:link w:val="1049"/>
    <w:uiPriority w:val="0"/>
    <w:qFormat/>
    <w:pPr>
      <w:ind w:left="1296" w:hanging="1296"/>
      <w:keepLines/>
      <w:keepNext/>
      <w:spacing w:before="240" w:after="64" w:line="320" w:lineRule="atLeast"/>
      <w:tabs>
        <w:tab w:val="left" w:pos="1296" w:leader="none"/>
      </w:tabs>
      <w:outlineLvl w:val="6"/>
    </w:pPr>
    <w:rPr>
      <w:b/>
      <w:sz w:val="24"/>
      <w:lang w:val="en-US" w:eastAsia="en-US"/>
    </w:rPr>
  </w:style>
  <w:style w:type="character" w:styleId="1049" w:customStyle="1">
    <w:name w:val="标题 7 Char"/>
    <w:link w:val="1048"/>
    <w:uiPriority w:val="0"/>
    <w:qFormat/>
    <w:rPr>
      <w:rFonts w:ascii="Times New Roman" w:hAnsi="Times New Roman" w:eastAsia="宋体" w:cs="Times New Roman"/>
      <w:b/>
      <w:sz w:val="24"/>
      <w:szCs w:val="24"/>
    </w:rPr>
  </w:style>
  <w:style w:type="paragraph" w:styleId="1050" w:customStyle="1">
    <w:name w:val="标题 81"/>
    <w:basedOn w:val="805"/>
    <w:next w:val="805"/>
    <w:link w:val="1051"/>
    <w:uiPriority w:val="0"/>
    <w:qFormat/>
    <w:pPr>
      <w:ind w:left="1440" w:hanging="1440"/>
      <w:keepLines/>
      <w:keepNext/>
      <w:spacing w:before="240" w:after="64" w:line="320" w:lineRule="atLeast"/>
      <w:tabs>
        <w:tab w:val="left" w:pos="1440" w:leader="none"/>
      </w:tabs>
      <w:outlineLvl w:val="7"/>
    </w:pPr>
    <w:rPr>
      <w:rFonts w:ascii="Arial" w:hAnsi="Arial" w:eastAsia="黑体"/>
      <w:sz w:val="24"/>
      <w:lang w:val="en-US" w:eastAsia="en-US"/>
    </w:rPr>
  </w:style>
  <w:style w:type="character" w:styleId="1051" w:customStyle="1">
    <w:name w:val="标题 8 Char"/>
    <w:link w:val="1050"/>
    <w:uiPriority w:val="0"/>
    <w:qFormat/>
    <w:rPr>
      <w:rFonts w:ascii="Arial" w:hAnsi="Arial" w:eastAsia="黑体" w:cs="Times New Roman"/>
      <w:sz w:val="24"/>
      <w:szCs w:val="24"/>
    </w:rPr>
  </w:style>
  <w:style w:type="paragraph" w:styleId="1052" w:customStyle="1">
    <w:name w:val="标题 91"/>
    <w:basedOn w:val="805"/>
    <w:next w:val="805"/>
    <w:link w:val="1053"/>
    <w:uiPriority w:val="0"/>
    <w:qFormat/>
    <w:pPr>
      <w:ind w:left="1584" w:hanging="1584"/>
      <w:keepLines/>
      <w:keepNext/>
      <w:spacing w:before="240" w:after="64" w:line="320" w:lineRule="atLeast"/>
      <w:tabs>
        <w:tab w:val="left" w:pos="1584" w:leader="none"/>
      </w:tabs>
      <w:outlineLvl w:val="8"/>
    </w:pPr>
    <w:rPr>
      <w:rFonts w:ascii="Arial" w:hAnsi="Arial" w:eastAsia="黑体"/>
      <w:lang w:val="en-US" w:eastAsia="en-US"/>
    </w:rPr>
  </w:style>
  <w:style w:type="character" w:styleId="1053" w:customStyle="1">
    <w:name w:val="标题 9 Char"/>
    <w:link w:val="1052"/>
    <w:uiPriority w:val="0"/>
    <w:qFormat/>
    <w:rPr>
      <w:rFonts w:ascii="Arial" w:hAnsi="Arial" w:eastAsia="黑体" w:cs="Times New Roman"/>
      <w:sz w:val="21"/>
      <w:szCs w:val="24"/>
    </w:rPr>
  </w:style>
  <w:style w:type="character" w:styleId="1054" w:customStyle="1">
    <w:name w:val="默认段落字体1"/>
    <w:link w:val="805"/>
    <w:uiPriority w:val="0"/>
    <w:qFormat/>
    <w:rPr>
      <w:rFonts w:ascii="Times New Roman" w:hAnsi="Times New Roman" w:eastAsia="宋体" w:cs="Times New Roman"/>
    </w:rPr>
  </w:style>
  <w:style w:type="table" w:styleId="1055" w:customStyle="1">
    <w:name w:val="普通表格1"/>
    <w:uiPriority w:val="99"/>
    <w:unhideWhenUsed/>
    <w:qFormat/>
    <w:tblPr/>
  </w:style>
  <w:style w:type="paragraph" w:styleId="1056" w:customStyle="1">
    <w:name w:val="标题 31"/>
    <w:basedOn w:val="805"/>
    <w:next w:val="805"/>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057" w:customStyle="1">
    <w:name w:val="列表 31"/>
    <w:basedOn w:val="805"/>
    <w:uiPriority w:val="0"/>
    <w:qFormat/>
    <w:pPr>
      <w:ind w:left="1260" w:hanging="420"/>
    </w:pPr>
    <w:rPr>
      <w:rFonts w:ascii="Times New Roman" w:hAnsi="宋体" w:eastAsia="宋体" w:cs="Times New Roman"/>
      <w:color w:val="000000"/>
      <w:spacing w:val="-8"/>
      <w:szCs w:val="20"/>
    </w:rPr>
  </w:style>
  <w:style w:type="paragraph" w:styleId="1058" w:customStyle="1">
    <w:name w:val="目录 71"/>
    <w:basedOn w:val="805"/>
    <w:next w:val="805"/>
    <w:uiPriority w:val="0"/>
    <w:qFormat/>
    <w:pPr>
      <w:ind w:left="1260" w:firstLine="420"/>
      <w:jc w:val="left"/>
      <w:spacing w:line="288" w:lineRule="auto"/>
    </w:pPr>
    <w:rPr>
      <w:rFonts w:ascii="Times New Roman" w:hAnsi="Times New Roman" w:eastAsia="宋体" w:cs="Times New Roman"/>
      <w:sz w:val="18"/>
      <w:szCs w:val="18"/>
    </w:rPr>
  </w:style>
  <w:style w:type="paragraph" w:styleId="1059" w:customStyle="1">
    <w:name w:val="索引 81"/>
    <w:basedOn w:val="805"/>
    <w:next w:val="805"/>
    <w:uiPriority w:val="0"/>
    <w:qFormat/>
    <w:pPr>
      <w:ind w:left="1400"/>
    </w:pPr>
    <w:rPr>
      <w:rFonts w:ascii="Times New Roman" w:hAnsi="Times New Roman" w:eastAsia="宋体" w:cs="Times New Roman"/>
      <w:szCs w:val="20"/>
    </w:rPr>
  </w:style>
  <w:style w:type="paragraph" w:styleId="1060" w:customStyle="1">
    <w:name w:val="题注1"/>
    <w:basedOn w:val="805"/>
    <w:next w:val="805"/>
    <w:uiPriority w:val="0"/>
    <w:qFormat/>
    <w:rPr>
      <w:rFonts w:ascii="Arial" w:hAnsi="Arial" w:eastAsia="黑体" w:cs="Arial"/>
      <w:sz w:val="20"/>
      <w:szCs w:val="20"/>
    </w:rPr>
  </w:style>
  <w:style w:type="paragraph" w:styleId="1061" w:customStyle="1">
    <w:name w:val="索引 51"/>
    <w:basedOn w:val="805"/>
    <w:next w:val="805"/>
    <w:uiPriority w:val="0"/>
    <w:qFormat/>
    <w:pPr>
      <w:ind w:left="800"/>
    </w:pPr>
    <w:rPr>
      <w:rFonts w:ascii="Times New Roman" w:hAnsi="Times New Roman" w:eastAsia="宋体" w:cs="Times New Roman"/>
      <w:szCs w:val="20"/>
    </w:rPr>
  </w:style>
  <w:style w:type="paragraph" w:styleId="1062" w:customStyle="1">
    <w:name w:val="列表项目符号1"/>
    <w:basedOn w:val="805"/>
    <w:uiPriority w:val="0"/>
    <w:qFormat/>
    <w:pPr>
      <w:ind w:left="360" w:firstLine="200"/>
      <w:tabs>
        <w:tab w:val="left" w:pos="360" w:leader="none"/>
      </w:tabs>
    </w:pPr>
    <w:rPr>
      <w:rFonts w:ascii="Times New Roman" w:hAnsi="宋体" w:eastAsia="宋体" w:cs="Times New Roman"/>
      <w:color w:val="000000"/>
      <w:spacing w:val="-8"/>
      <w:szCs w:val="20"/>
    </w:rPr>
  </w:style>
  <w:style w:type="paragraph" w:styleId="1063" w:customStyle="1">
    <w:name w:val="文档结构图1"/>
    <w:basedOn w:val="805"/>
    <w:link w:val="1064"/>
    <w:uiPriority w:val="0"/>
    <w:qFormat/>
    <w:pPr>
      <w:shd w:val="clear" w:color="auto" w:fill="000080"/>
    </w:pPr>
  </w:style>
  <w:style w:type="character" w:styleId="1064" w:customStyle="1">
    <w:name w:val="文档结构图 Char"/>
    <w:link w:val="1063"/>
    <w:uiPriority w:val="0"/>
    <w:qFormat/>
    <w:rPr>
      <w:rFonts w:ascii="Times New Roman" w:hAnsi="Times New Roman" w:eastAsia="宋体" w:cs="Times New Roman"/>
      <w:sz w:val="21"/>
      <w:szCs w:val="24"/>
      <w:lang w:val="en-US" w:eastAsia="zh-CN" w:bidi="ar-SA"/>
    </w:rPr>
  </w:style>
  <w:style w:type="paragraph" w:styleId="1065" w:customStyle="1">
    <w:name w:val="批注文字1"/>
    <w:basedOn w:val="805"/>
    <w:link w:val="1066"/>
    <w:uiPriority w:val="0"/>
    <w:qFormat/>
    <w:pPr>
      <w:jc w:val="left"/>
    </w:pPr>
    <w:rPr>
      <w:lang w:val="en-US" w:eastAsia="en-US"/>
    </w:rPr>
  </w:style>
  <w:style w:type="character" w:styleId="1066" w:customStyle="1">
    <w:name w:val="批注文字 Char"/>
    <w:link w:val="1065"/>
    <w:uiPriority w:val="0"/>
    <w:qFormat/>
    <w:rPr>
      <w:rFonts w:ascii="Times New Roman" w:hAnsi="Times New Roman" w:eastAsia="宋体" w:cs="Times New Roman"/>
      <w:sz w:val="21"/>
      <w:szCs w:val="24"/>
    </w:rPr>
  </w:style>
  <w:style w:type="paragraph" w:styleId="1067" w:customStyle="1">
    <w:name w:val="索引 61"/>
    <w:basedOn w:val="805"/>
    <w:next w:val="805"/>
    <w:uiPriority w:val="0"/>
    <w:qFormat/>
    <w:pPr>
      <w:ind w:left="1000"/>
    </w:pPr>
    <w:rPr>
      <w:rFonts w:ascii="Times New Roman" w:hAnsi="Times New Roman" w:eastAsia="宋体" w:cs="Times New Roman"/>
      <w:szCs w:val="20"/>
    </w:rPr>
  </w:style>
  <w:style w:type="paragraph" w:styleId="1068" w:customStyle="1">
    <w:name w:val="称呼1"/>
    <w:basedOn w:val="805"/>
    <w:next w:val="805"/>
    <w:link w:val="1069"/>
    <w:uiPriority w:val="0"/>
    <w:qFormat/>
    <w:pPr>
      <w:ind w:firstLine="420"/>
      <w:spacing w:after="20" w:line="288" w:lineRule="auto"/>
    </w:pPr>
    <w:rPr>
      <w:sz w:val="28"/>
      <w:lang w:val="en-US" w:eastAsia="en-US"/>
    </w:rPr>
  </w:style>
  <w:style w:type="character" w:styleId="1069" w:customStyle="1">
    <w:name w:val="称呼 Char"/>
    <w:link w:val="1068"/>
    <w:uiPriority w:val="0"/>
    <w:qFormat/>
    <w:rPr>
      <w:rFonts w:ascii="Times New Roman" w:hAnsi="Times New Roman" w:eastAsia="宋体" w:cs="Times New Roman"/>
      <w:sz w:val="28"/>
      <w:szCs w:val="24"/>
    </w:rPr>
  </w:style>
  <w:style w:type="paragraph" w:styleId="1070" w:customStyle="1">
    <w:name w:val="正文文本 31"/>
    <w:basedOn w:val="805"/>
    <w:link w:val="1071"/>
    <w:uiPriority w:val="0"/>
    <w:qFormat/>
    <w:pPr>
      <w:jc w:val="center"/>
      <w:spacing w:after="20" w:line="288" w:lineRule="auto"/>
    </w:pPr>
    <w:rPr>
      <w:sz w:val="24"/>
      <w:lang w:val="en-US" w:eastAsia="en-US"/>
    </w:rPr>
  </w:style>
  <w:style w:type="character" w:styleId="1071" w:customStyle="1">
    <w:name w:val="正文文本 3 Char"/>
    <w:link w:val="1070"/>
    <w:uiPriority w:val="0"/>
    <w:qFormat/>
    <w:rPr>
      <w:sz w:val="24"/>
      <w:szCs w:val="24"/>
    </w:rPr>
  </w:style>
  <w:style w:type="paragraph" w:styleId="1072" w:customStyle="1">
    <w:name w:val="结束语1"/>
    <w:basedOn w:val="805"/>
    <w:link w:val="1073"/>
    <w:uiPriority w:val="0"/>
    <w:qFormat/>
    <w:pPr>
      <w:ind w:left="100" w:firstLine="420"/>
      <w:spacing w:after="20" w:line="288" w:lineRule="auto"/>
    </w:pPr>
    <w:rPr>
      <w:sz w:val="28"/>
      <w:lang w:val="en-US" w:eastAsia="en-US"/>
    </w:rPr>
  </w:style>
  <w:style w:type="character" w:styleId="1073" w:customStyle="1">
    <w:name w:val="结束语 Char"/>
    <w:link w:val="1072"/>
    <w:uiPriority w:val="0"/>
    <w:qFormat/>
    <w:rPr>
      <w:rFonts w:ascii="Times New Roman" w:hAnsi="Times New Roman" w:eastAsia="宋体" w:cs="Times New Roman"/>
      <w:sz w:val="28"/>
      <w:szCs w:val="24"/>
    </w:rPr>
  </w:style>
  <w:style w:type="paragraph" w:styleId="1074" w:customStyle="1">
    <w:name w:val="正文文本11"/>
    <w:basedOn w:val="805"/>
    <w:link w:val="1075"/>
    <w:uiPriority w:val="0"/>
    <w:qFormat/>
    <w:rPr>
      <w:rFonts w:ascii="仿宋_GB2312" w:eastAsia="仿宋_GB2312"/>
      <w:sz w:val="28"/>
      <w:szCs w:val="20"/>
      <w:lang w:val="en-US" w:eastAsia="en-US"/>
    </w:rPr>
  </w:style>
  <w:style w:type="character" w:styleId="1075" w:customStyle="1">
    <w:name w:val="正文文本 Char"/>
    <w:link w:val="1074"/>
    <w:uiPriority w:val="0"/>
    <w:qFormat/>
    <w:rPr>
      <w:rFonts w:ascii="仿宋_GB2312" w:eastAsia="仿宋_GB2312"/>
      <w:sz w:val="28"/>
    </w:rPr>
  </w:style>
  <w:style w:type="paragraph" w:styleId="1076" w:customStyle="1">
    <w:name w:val="正文文本缩进1"/>
    <w:basedOn w:val="805"/>
    <w:next w:val="805"/>
    <w:link w:val="1077"/>
    <w:uiPriority w:val="0"/>
    <w:qFormat/>
    <w:pPr>
      <w:ind w:left="156"/>
      <w:spacing w:line="300" w:lineRule="auto"/>
      <w:widowControl/>
    </w:pPr>
    <w:rPr>
      <w:rFonts w:ascii="仿宋_GB2312" w:eastAsia="仿宋_GB2312"/>
      <w:sz w:val="28"/>
      <w:szCs w:val="20"/>
    </w:rPr>
  </w:style>
  <w:style w:type="character" w:styleId="1077" w:customStyle="1">
    <w:name w:val="正文文本缩进 Char"/>
    <w:link w:val="1076"/>
    <w:uiPriority w:val="0"/>
    <w:qFormat/>
    <w:rPr>
      <w:rFonts w:ascii="仿宋_GB2312" w:hAnsi="Times New Roman" w:eastAsia="仿宋_GB2312" w:cs="Times New Roman"/>
      <w:sz w:val="28"/>
      <w:lang w:val="en-US" w:eastAsia="zh-CN" w:bidi="ar-SA"/>
    </w:rPr>
  </w:style>
  <w:style w:type="paragraph" w:styleId="1078" w:customStyle="1">
    <w:name w:val="寄信人地址1"/>
    <w:basedOn w:val="805"/>
    <w:uiPriority w:val="0"/>
    <w:qFormat/>
    <w:rPr>
      <w:rFonts w:ascii="Arial" w:hAnsi="Arial"/>
    </w:rPr>
  </w:style>
  <w:style w:type="paragraph" w:styleId="1079" w:customStyle="1">
    <w:name w:val="列表 21"/>
    <w:basedOn w:val="805"/>
    <w:uiPriority w:val="0"/>
    <w:qFormat/>
    <w:pPr>
      <w:ind w:left="840" w:hanging="420"/>
    </w:pPr>
    <w:rPr>
      <w:rFonts w:ascii="Times New Roman" w:hAnsi="宋体" w:eastAsia="宋体" w:cs="Times New Roman"/>
      <w:color w:val="000000"/>
      <w:spacing w:val="-8"/>
      <w:szCs w:val="20"/>
    </w:rPr>
  </w:style>
  <w:style w:type="paragraph" w:styleId="1080" w:customStyle="1">
    <w:name w:val="列表接续1"/>
    <w:basedOn w:val="805"/>
    <w:uiPriority w:val="0"/>
    <w:qFormat/>
    <w:pPr>
      <w:ind w:left="420" w:firstLine="448"/>
      <w:spacing w:after="120"/>
    </w:pPr>
    <w:rPr>
      <w:rFonts w:ascii="Times New Roman" w:hAnsi="宋体" w:eastAsia="宋体" w:cs="Times New Roman"/>
      <w:color w:val="000000"/>
      <w:spacing w:val="-8"/>
      <w:szCs w:val="20"/>
    </w:rPr>
  </w:style>
  <w:style w:type="paragraph" w:styleId="1081" w:customStyle="1">
    <w:name w:val="文本块1"/>
    <w:basedOn w:val="805"/>
    <w:uiPriority w:val="0"/>
    <w:qFormat/>
    <w:pPr>
      <w:ind w:left="420" w:right="33"/>
      <w:jc w:val="left"/>
    </w:pPr>
    <w:rPr>
      <w:rFonts w:ascii="Times New Roman" w:hAnsi="Times New Roman" w:eastAsia="宋体" w:cs="Times New Roman"/>
      <w:sz w:val="24"/>
      <w:szCs w:val="20"/>
    </w:rPr>
  </w:style>
  <w:style w:type="paragraph" w:styleId="1082" w:customStyle="1">
    <w:name w:val="列表项目符号 21"/>
    <w:basedOn w:val="805"/>
    <w:uiPriority w:val="0"/>
    <w:qFormat/>
    <w:pPr>
      <w:ind w:left="780" w:firstLine="200"/>
      <w:tabs>
        <w:tab w:val="left" w:pos="780" w:leader="none"/>
      </w:tabs>
    </w:pPr>
    <w:rPr>
      <w:rFonts w:ascii="Times New Roman" w:hAnsi="宋体" w:eastAsia="宋体" w:cs="Times New Roman"/>
      <w:color w:val="000000"/>
      <w:spacing w:val="-8"/>
      <w:szCs w:val="20"/>
    </w:rPr>
  </w:style>
  <w:style w:type="paragraph" w:styleId="1083" w:customStyle="1">
    <w:name w:val="索引 41"/>
    <w:basedOn w:val="805"/>
    <w:next w:val="805"/>
    <w:uiPriority w:val="0"/>
    <w:qFormat/>
    <w:pPr>
      <w:ind w:left="600"/>
    </w:pPr>
    <w:rPr>
      <w:rFonts w:ascii="Times New Roman" w:hAnsi="Times New Roman" w:eastAsia="宋体" w:cs="Times New Roman"/>
      <w:szCs w:val="20"/>
    </w:rPr>
  </w:style>
  <w:style w:type="paragraph" w:styleId="1084" w:customStyle="1">
    <w:name w:val="目录 51"/>
    <w:basedOn w:val="805"/>
    <w:next w:val="805"/>
    <w:uiPriority w:val="0"/>
    <w:qFormat/>
    <w:pPr>
      <w:ind w:left="840" w:firstLine="420"/>
      <w:jc w:val="left"/>
      <w:spacing w:line="288" w:lineRule="auto"/>
    </w:pPr>
    <w:rPr>
      <w:rFonts w:ascii="Times New Roman" w:hAnsi="Times New Roman" w:eastAsia="宋体" w:cs="Times New Roman"/>
      <w:sz w:val="18"/>
      <w:szCs w:val="18"/>
    </w:rPr>
  </w:style>
  <w:style w:type="paragraph" w:styleId="1085" w:customStyle="1">
    <w:name w:val="目录 31"/>
    <w:basedOn w:val="805"/>
    <w:next w:val="805"/>
    <w:uiPriority w:val="0"/>
    <w:qFormat/>
    <w:pPr>
      <w:ind w:left="420" w:firstLine="420"/>
      <w:jc w:val="left"/>
      <w:spacing w:line="288" w:lineRule="auto"/>
    </w:pPr>
    <w:rPr>
      <w:rFonts w:ascii="Times New Roman" w:hAnsi="Times New Roman" w:eastAsia="宋体" w:cs="Times New Roman"/>
      <w:iCs/>
      <w:sz w:val="20"/>
      <w:szCs w:val="20"/>
    </w:rPr>
  </w:style>
  <w:style w:type="paragraph" w:styleId="1086" w:customStyle="1">
    <w:name w:val="纯文本11"/>
    <w:basedOn w:val="805"/>
    <w:link w:val="1087"/>
    <w:uiPriority w:val="0"/>
    <w:qFormat/>
    <w:rPr>
      <w:rFonts w:ascii="宋体" w:hAnsi="Courier New"/>
      <w:szCs w:val="21"/>
      <w:lang w:val="en-US" w:eastAsia="en-US"/>
    </w:rPr>
  </w:style>
  <w:style w:type="character" w:styleId="1087" w:customStyle="1">
    <w:name w:val="纯文本 Char"/>
    <w:link w:val="1086"/>
    <w:uiPriority w:val="0"/>
    <w:qFormat/>
    <w:rPr>
      <w:rFonts w:ascii="宋体" w:hAnsi="Courier New" w:eastAsia="宋体" w:cs="Times New Roman"/>
      <w:sz w:val="21"/>
      <w:szCs w:val="21"/>
    </w:rPr>
  </w:style>
  <w:style w:type="paragraph" w:styleId="1088" w:customStyle="1">
    <w:name w:val="列表项目符号 51"/>
    <w:basedOn w:val="805"/>
    <w:uiPriority w:val="0"/>
    <w:qFormat/>
    <w:pPr>
      <w:numPr>
        <w:ilvl w:val="0"/>
        <w:numId w:val="2"/>
      </w:numPr>
      <w:spacing w:line="360" w:lineRule="exact"/>
      <w:widowControl/>
    </w:pPr>
    <w:rPr>
      <w:rFonts w:ascii="Times New Roman" w:hAnsi="Times New Roman" w:eastAsia="楷体_GB2312" w:cs="Times New Roman"/>
      <w:sz w:val="24"/>
      <w:szCs w:val="20"/>
    </w:rPr>
  </w:style>
  <w:style w:type="paragraph" w:styleId="1089" w:customStyle="1">
    <w:name w:val="目录 81"/>
    <w:basedOn w:val="805"/>
    <w:next w:val="805"/>
    <w:uiPriority w:val="0"/>
    <w:qFormat/>
    <w:pPr>
      <w:ind w:left="1470" w:firstLine="420"/>
      <w:jc w:val="left"/>
      <w:spacing w:line="288" w:lineRule="auto"/>
    </w:pPr>
    <w:rPr>
      <w:rFonts w:ascii="Times New Roman" w:hAnsi="Times New Roman" w:eastAsia="宋体" w:cs="Times New Roman"/>
      <w:sz w:val="18"/>
      <w:szCs w:val="18"/>
    </w:rPr>
  </w:style>
  <w:style w:type="paragraph" w:styleId="1090" w:customStyle="1">
    <w:name w:val="索引 31"/>
    <w:basedOn w:val="805"/>
    <w:next w:val="805"/>
    <w:uiPriority w:val="0"/>
    <w:qFormat/>
    <w:pPr>
      <w:ind w:left="400"/>
    </w:pPr>
    <w:rPr>
      <w:rFonts w:ascii="Times New Roman" w:hAnsi="Times New Roman" w:eastAsia="宋体" w:cs="Times New Roman"/>
      <w:szCs w:val="20"/>
    </w:rPr>
  </w:style>
  <w:style w:type="paragraph" w:styleId="1091" w:customStyle="1">
    <w:name w:val="日期1"/>
    <w:basedOn w:val="805"/>
    <w:next w:val="805"/>
    <w:link w:val="1092"/>
    <w:uiPriority w:val="0"/>
    <w:qFormat/>
    <w:pPr>
      <w:ind w:left="100"/>
    </w:pPr>
    <w:rPr>
      <w:rFonts w:ascii="楷体_GB2312" w:eastAsia="楷体_GB2312"/>
      <w:b/>
      <w:sz w:val="28"/>
      <w:lang w:val="en-US" w:eastAsia="en-US"/>
    </w:rPr>
  </w:style>
  <w:style w:type="character" w:styleId="1092" w:customStyle="1">
    <w:name w:val="日期 Char"/>
    <w:link w:val="1091"/>
    <w:uiPriority w:val="0"/>
    <w:qFormat/>
    <w:rPr>
      <w:rFonts w:ascii="楷体_GB2312" w:eastAsia="楷体_GB2312"/>
      <w:b/>
      <w:sz w:val="28"/>
      <w:szCs w:val="24"/>
    </w:rPr>
  </w:style>
  <w:style w:type="paragraph" w:styleId="1093" w:customStyle="1">
    <w:name w:val="正文文本缩进 21"/>
    <w:basedOn w:val="805"/>
    <w:link w:val="1094"/>
    <w:uiPriority w:val="0"/>
    <w:qFormat/>
    <w:pPr>
      <w:ind w:firstLine="559"/>
      <w:spacing w:line="400" w:lineRule="exact"/>
      <w:tabs>
        <w:tab w:val="left" w:pos="0" w:leader="none"/>
        <w:tab w:val="left" w:pos="1134" w:leader="none"/>
      </w:tabs>
    </w:pPr>
    <w:rPr>
      <w:rFonts w:ascii="楷体_GB2312" w:eastAsia="楷体_GB2312"/>
      <w:sz w:val="24"/>
    </w:rPr>
  </w:style>
  <w:style w:type="character" w:styleId="1094" w:customStyle="1">
    <w:name w:val="正文文本缩进 2 Char"/>
    <w:link w:val="1093"/>
    <w:uiPriority w:val="0"/>
    <w:qFormat/>
    <w:rPr>
      <w:rFonts w:ascii="楷体_GB2312" w:hAnsi="Times New Roman" w:eastAsia="楷体_GB2312" w:cs="Times New Roman"/>
      <w:sz w:val="24"/>
      <w:szCs w:val="24"/>
      <w:lang w:val="en-US" w:eastAsia="zh-CN" w:bidi="ar-SA"/>
    </w:rPr>
  </w:style>
  <w:style w:type="paragraph" w:styleId="1095" w:customStyle="1">
    <w:name w:val="尾注文本1"/>
    <w:basedOn w:val="805"/>
    <w:link w:val="1096"/>
    <w:uiPriority w:val="0"/>
    <w:qFormat/>
    <w:pPr>
      <w:jc w:val="left"/>
    </w:pPr>
    <w:rPr>
      <w:lang w:val="en-US" w:eastAsia="en-US"/>
    </w:rPr>
  </w:style>
  <w:style w:type="character" w:styleId="1096" w:customStyle="1">
    <w:name w:val="尾注文本 Char"/>
    <w:link w:val="1095"/>
    <w:uiPriority w:val="0"/>
    <w:qFormat/>
    <w:rPr>
      <w:rFonts w:ascii="Times New Roman" w:hAnsi="Times New Roman" w:eastAsia="宋体" w:cs="Times New Roman"/>
      <w:sz w:val="21"/>
      <w:szCs w:val="24"/>
    </w:rPr>
  </w:style>
  <w:style w:type="paragraph" w:styleId="1097" w:customStyle="1">
    <w:name w:val="批注框文本1"/>
    <w:basedOn w:val="805"/>
    <w:link w:val="1098"/>
    <w:uiPriority w:val="0"/>
    <w:qFormat/>
    <w:rPr>
      <w:sz w:val="18"/>
      <w:szCs w:val="18"/>
      <w:lang w:val="en-US" w:eastAsia="en-US"/>
    </w:rPr>
  </w:style>
  <w:style w:type="character" w:styleId="1098" w:customStyle="1">
    <w:name w:val="批注框文本 Char"/>
    <w:link w:val="1097"/>
    <w:uiPriority w:val="0"/>
    <w:qFormat/>
    <w:rPr>
      <w:rFonts w:ascii="Times New Roman" w:hAnsi="Times New Roman" w:eastAsia="宋体" w:cs="Times New Roman"/>
      <w:sz w:val="18"/>
      <w:szCs w:val="18"/>
    </w:rPr>
  </w:style>
  <w:style w:type="paragraph" w:styleId="1099" w:customStyle="1">
    <w:name w:val="页脚1"/>
    <w:basedOn w:val="805"/>
    <w:link w:val="1100"/>
    <w:uiPriority w:val="0"/>
    <w:qFormat/>
    <w:pPr>
      <w:jc w:val="left"/>
      <w:tabs>
        <w:tab w:val="center" w:pos="4153" w:leader="none"/>
        <w:tab w:val="right" w:pos="8306" w:leader="none"/>
      </w:tabs>
    </w:pPr>
    <w:rPr>
      <w:sz w:val="18"/>
      <w:szCs w:val="18"/>
      <w:lang w:val="en-US" w:eastAsia="en-US"/>
    </w:rPr>
  </w:style>
  <w:style w:type="character" w:styleId="1100" w:customStyle="1">
    <w:name w:val="页脚 Char"/>
    <w:link w:val="1099"/>
    <w:uiPriority w:val="0"/>
    <w:qFormat/>
    <w:rPr>
      <w:rFonts w:ascii="Times New Roman" w:hAnsi="Times New Roman" w:eastAsia="宋体" w:cs="Times New Roman"/>
      <w:sz w:val="18"/>
      <w:szCs w:val="18"/>
    </w:rPr>
  </w:style>
  <w:style w:type="paragraph" w:styleId="1101" w:customStyle="1">
    <w:name w:val="页眉11"/>
    <w:basedOn w:val="805"/>
    <w:link w:val="1102"/>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1102" w:customStyle="1">
    <w:name w:val="页眉 Char"/>
    <w:link w:val="1101"/>
    <w:uiPriority w:val="99"/>
    <w:qFormat/>
    <w:rPr>
      <w:sz w:val="18"/>
      <w:szCs w:val="18"/>
    </w:rPr>
  </w:style>
  <w:style w:type="paragraph" w:styleId="1103" w:customStyle="1">
    <w:name w:val="目录 11"/>
    <w:basedOn w:val="805"/>
    <w:next w:val="805"/>
    <w:link w:val="1104"/>
    <w:uiPriority w:val="0"/>
    <w:qFormat/>
    <w:pPr>
      <w:spacing w:before="120" w:after="120" w:line="288" w:lineRule="auto"/>
      <w:tabs>
        <w:tab w:val="right" w:pos="8296" w:leader="dot"/>
      </w:tabs>
    </w:pPr>
    <w:rPr>
      <w:rFonts w:ascii="黑体" w:hAnsi="宋体" w:eastAsia="黑体"/>
      <w:caps/>
      <w:sz w:val="30"/>
      <w:szCs w:val="30"/>
    </w:rPr>
  </w:style>
  <w:style w:type="character" w:styleId="1104" w:customStyle="1">
    <w:name w:val="目录 1 Char"/>
    <w:link w:val="1103"/>
    <w:uiPriority w:val="0"/>
    <w:qFormat/>
    <w:rPr>
      <w:rFonts w:ascii="黑体" w:hAnsi="宋体" w:eastAsia="黑体" w:cs="Times New Roman"/>
      <w:caps/>
      <w:sz w:val="30"/>
      <w:szCs w:val="30"/>
      <w:lang w:val="en-US" w:eastAsia="zh-CN" w:bidi="ar-SA"/>
    </w:rPr>
  </w:style>
  <w:style w:type="paragraph" w:styleId="1105" w:customStyle="1">
    <w:name w:val="目录 41"/>
    <w:basedOn w:val="805"/>
    <w:next w:val="805"/>
    <w:uiPriority w:val="0"/>
    <w:qFormat/>
    <w:pPr>
      <w:ind w:left="630" w:firstLine="420"/>
      <w:jc w:val="left"/>
      <w:spacing w:line="288" w:lineRule="auto"/>
    </w:pPr>
    <w:rPr>
      <w:rFonts w:ascii="Times New Roman" w:hAnsi="Times New Roman" w:eastAsia="宋体" w:cs="Times New Roman"/>
      <w:sz w:val="18"/>
      <w:szCs w:val="18"/>
    </w:rPr>
  </w:style>
  <w:style w:type="paragraph" w:styleId="1106" w:customStyle="1">
    <w:name w:val="列表1"/>
    <w:basedOn w:val="805"/>
    <w:uiPriority w:val="0"/>
    <w:qFormat/>
    <w:pPr>
      <w:numPr>
        <w:ilvl w:val="0"/>
        <w:numId w:val="3"/>
      </w:numPr>
      <w:spacing w:after="20" w:line="288" w:lineRule="auto"/>
    </w:pPr>
    <w:rPr>
      <w:rFonts w:ascii="Times New Roman" w:hAnsi="Times New Roman" w:eastAsia="宋体" w:cs="Times New Roman"/>
      <w:szCs w:val="20"/>
      <w:lang w:val="en-GB"/>
    </w:rPr>
  </w:style>
  <w:style w:type="paragraph" w:styleId="1107" w:customStyle="1">
    <w:name w:val="脚注文本1"/>
    <w:basedOn w:val="805"/>
    <w:link w:val="1108"/>
    <w:uiPriority w:val="0"/>
    <w:qFormat/>
    <w:pPr>
      <w:ind w:firstLine="425"/>
      <w:jc w:val="left"/>
      <w:spacing w:after="60" w:line="360" w:lineRule="exact"/>
    </w:pPr>
    <w:rPr>
      <w:sz w:val="18"/>
      <w:szCs w:val="18"/>
      <w:lang w:val="en-US" w:eastAsia="en-US"/>
    </w:rPr>
  </w:style>
  <w:style w:type="character" w:styleId="1108" w:customStyle="1">
    <w:name w:val="脚注文本 Char"/>
    <w:link w:val="1107"/>
    <w:uiPriority w:val="0"/>
    <w:qFormat/>
    <w:rPr>
      <w:rFonts w:ascii="Times New Roman" w:hAnsi="Times New Roman" w:eastAsia="宋体" w:cs="Times New Roman"/>
      <w:sz w:val="18"/>
      <w:szCs w:val="18"/>
    </w:rPr>
  </w:style>
  <w:style w:type="paragraph" w:styleId="1109" w:customStyle="1">
    <w:name w:val="目录 61"/>
    <w:basedOn w:val="805"/>
    <w:next w:val="805"/>
    <w:uiPriority w:val="0"/>
    <w:qFormat/>
    <w:pPr>
      <w:ind w:left="1050" w:firstLine="420"/>
      <w:jc w:val="left"/>
      <w:spacing w:line="288" w:lineRule="auto"/>
    </w:pPr>
    <w:rPr>
      <w:rFonts w:ascii="Times New Roman" w:hAnsi="Times New Roman" w:eastAsia="宋体" w:cs="Times New Roman"/>
      <w:sz w:val="18"/>
      <w:szCs w:val="18"/>
    </w:rPr>
  </w:style>
  <w:style w:type="paragraph" w:styleId="1110" w:customStyle="1">
    <w:name w:val="列表 51"/>
    <w:basedOn w:val="805"/>
    <w:uiPriority w:val="0"/>
    <w:qFormat/>
    <w:pPr>
      <w:ind w:left="2100" w:hanging="420"/>
    </w:pPr>
    <w:rPr>
      <w:rFonts w:ascii="Times New Roman" w:hAnsi="宋体" w:eastAsia="宋体" w:cs="Times New Roman"/>
      <w:color w:val="000000"/>
      <w:spacing w:val="-8"/>
      <w:szCs w:val="20"/>
    </w:rPr>
  </w:style>
  <w:style w:type="paragraph" w:styleId="1111" w:customStyle="1">
    <w:name w:val="正文文本缩进 31"/>
    <w:basedOn w:val="805"/>
    <w:link w:val="1112"/>
    <w:uiPriority w:val="0"/>
    <w:qFormat/>
    <w:pPr>
      <w:ind w:firstLine="698"/>
      <w:jc w:val="left"/>
      <w:spacing w:line="360" w:lineRule="auto"/>
    </w:pPr>
    <w:rPr>
      <w:rFonts w:ascii="仿宋_GB2312" w:eastAsia="仿宋_GB2312"/>
      <w:sz w:val="32"/>
      <w:szCs w:val="20"/>
      <w:lang w:val="en-US" w:eastAsia="en-US"/>
    </w:rPr>
  </w:style>
  <w:style w:type="character" w:styleId="1112" w:customStyle="1">
    <w:name w:val="正文文本缩进 3 Char"/>
    <w:link w:val="1111"/>
    <w:uiPriority w:val="0"/>
    <w:qFormat/>
    <w:rPr>
      <w:rFonts w:ascii="仿宋_GB2312" w:eastAsia="仿宋_GB2312"/>
      <w:sz w:val="32"/>
    </w:rPr>
  </w:style>
  <w:style w:type="paragraph" w:styleId="1113" w:customStyle="1">
    <w:name w:val="索引 71"/>
    <w:basedOn w:val="805"/>
    <w:next w:val="805"/>
    <w:uiPriority w:val="0"/>
    <w:qFormat/>
    <w:pPr>
      <w:ind w:left="1200"/>
    </w:pPr>
    <w:rPr>
      <w:rFonts w:ascii="Times New Roman" w:hAnsi="Times New Roman" w:eastAsia="宋体" w:cs="Times New Roman"/>
      <w:szCs w:val="20"/>
    </w:rPr>
  </w:style>
  <w:style w:type="paragraph" w:styleId="1114" w:customStyle="1">
    <w:name w:val="索引 91"/>
    <w:basedOn w:val="805"/>
    <w:next w:val="805"/>
    <w:uiPriority w:val="0"/>
    <w:qFormat/>
    <w:pPr>
      <w:ind w:left="1600"/>
    </w:pPr>
    <w:rPr>
      <w:rFonts w:ascii="Times New Roman" w:hAnsi="Times New Roman" w:eastAsia="宋体" w:cs="Times New Roman"/>
      <w:szCs w:val="20"/>
    </w:rPr>
  </w:style>
  <w:style w:type="paragraph" w:styleId="1115" w:customStyle="1">
    <w:name w:val="目录 21"/>
    <w:basedOn w:val="805"/>
    <w:next w:val="805"/>
    <w:uiPriority w:val="0"/>
    <w:qFormat/>
    <w:pPr>
      <w:ind w:left="210" w:firstLine="420"/>
      <w:jc w:val="left"/>
      <w:spacing w:line="288" w:lineRule="auto"/>
    </w:pPr>
    <w:rPr>
      <w:rFonts w:ascii="Times New Roman" w:hAnsi="Times New Roman" w:eastAsia="宋体" w:cs="Times New Roman"/>
      <w:smallCaps/>
      <w:sz w:val="20"/>
      <w:szCs w:val="20"/>
    </w:rPr>
  </w:style>
  <w:style w:type="paragraph" w:styleId="1116" w:customStyle="1">
    <w:name w:val="目录 91"/>
    <w:basedOn w:val="805"/>
    <w:next w:val="805"/>
    <w:uiPriority w:val="0"/>
    <w:qFormat/>
    <w:pPr>
      <w:ind w:left="1680" w:firstLine="420"/>
      <w:jc w:val="left"/>
      <w:spacing w:line="288" w:lineRule="auto"/>
    </w:pPr>
    <w:rPr>
      <w:rFonts w:ascii="Times New Roman" w:hAnsi="Times New Roman" w:eastAsia="宋体" w:cs="Times New Roman"/>
      <w:sz w:val="18"/>
      <w:szCs w:val="18"/>
    </w:rPr>
  </w:style>
  <w:style w:type="paragraph" w:styleId="1117" w:customStyle="1">
    <w:name w:val="正文文本 21"/>
    <w:basedOn w:val="805"/>
    <w:link w:val="1118"/>
    <w:uiPriority w:val="0"/>
    <w:qFormat/>
    <w:pPr>
      <w:ind w:firstLine="420"/>
      <w:spacing w:after="20" w:line="720" w:lineRule="auto"/>
    </w:pPr>
    <w:rPr>
      <w:sz w:val="30"/>
      <w:lang w:val="en-US" w:eastAsia="en-US"/>
    </w:rPr>
  </w:style>
  <w:style w:type="character" w:styleId="1118" w:customStyle="1">
    <w:name w:val="正文文本 2 Char"/>
    <w:link w:val="1117"/>
    <w:uiPriority w:val="0"/>
    <w:qFormat/>
    <w:rPr>
      <w:rFonts w:ascii="Times New Roman" w:hAnsi="Times New Roman" w:eastAsia="宋体" w:cs="Times New Roman"/>
      <w:sz w:val="30"/>
      <w:szCs w:val="24"/>
    </w:rPr>
  </w:style>
  <w:style w:type="paragraph" w:styleId="1119" w:customStyle="1">
    <w:name w:val="列表 41"/>
    <w:basedOn w:val="805"/>
    <w:uiPriority w:val="0"/>
    <w:qFormat/>
    <w:pPr>
      <w:ind w:left="1680" w:hanging="420"/>
    </w:pPr>
    <w:rPr>
      <w:rFonts w:ascii="Times New Roman" w:hAnsi="宋体" w:eastAsia="宋体" w:cs="Times New Roman"/>
      <w:color w:val="000000"/>
      <w:spacing w:val="-8"/>
      <w:szCs w:val="20"/>
    </w:rPr>
  </w:style>
  <w:style w:type="paragraph" w:styleId="1120" w:customStyle="1">
    <w:name w:val="列表接续 21"/>
    <w:basedOn w:val="805"/>
    <w:uiPriority w:val="0"/>
    <w:qFormat/>
    <w:pPr>
      <w:ind w:left="840" w:firstLine="448"/>
      <w:spacing w:after="120"/>
    </w:pPr>
    <w:rPr>
      <w:rFonts w:ascii="Times New Roman" w:hAnsi="宋体" w:eastAsia="宋体" w:cs="Times New Roman"/>
      <w:color w:val="000000"/>
      <w:spacing w:val="-8"/>
      <w:szCs w:val="20"/>
    </w:rPr>
  </w:style>
  <w:style w:type="paragraph" w:styleId="1121" w:customStyle="1">
    <w:name w:val="信息标题1"/>
    <w:basedOn w:val="1074"/>
    <w:link w:val="1122"/>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1122" w:customStyle="1">
    <w:name w:val="信息标题 Char"/>
    <w:link w:val="1121"/>
    <w:uiPriority w:val="0"/>
    <w:qFormat/>
    <w:rPr>
      <w:rFonts w:ascii="Garamond" w:hAnsi="Garamond"/>
      <w:color w:val="000000"/>
      <w:spacing w:val="-8"/>
      <w:sz w:val="18"/>
      <w:lang w:bidi="he-IL"/>
    </w:rPr>
  </w:style>
  <w:style w:type="paragraph" w:styleId="1123" w:customStyle="1">
    <w:name w:val="HTML 预设格式1"/>
    <w:basedOn w:val="805"/>
    <w:link w:val="1124"/>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val="en-US" w:eastAsia="en-US"/>
    </w:rPr>
  </w:style>
  <w:style w:type="character" w:styleId="1124" w:customStyle="1">
    <w:name w:val="HTML 预设格式 Char"/>
    <w:link w:val="1123"/>
    <w:uiPriority w:val="0"/>
    <w:qFormat/>
    <w:rPr>
      <w:rFonts w:ascii="黑体" w:hAnsi="Courier New" w:eastAsia="黑体" w:cs="Times New Roman"/>
    </w:rPr>
  </w:style>
  <w:style w:type="paragraph" w:styleId="1125" w:customStyle="1">
    <w:name w:val="普通(网站)1"/>
    <w:basedOn w:val="805"/>
    <w:link w:val="1126"/>
    <w:uiPriority w:val="0"/>
    <w:qFormat/>
    <w:pPr>
      <w:ind w:firstLine="420"/>
      <w:jc w:val="left"/>
      <w:spacing w:before="100" w:beforeAutospacing="1" w:after="100" w:afterAutospacing="1" w:line="288" w:lineRule="auto"/>
      <w:widowControl/>
    </w:pPr>
    <w:rPr>
      <w:rFonts w:ascii="宋体" w:hAnsi="宋体"/>
      <w:sz w:val="24"/>
      <w:lang w:val="en-US" w:eastAsia="en-US"/>
    </w:rPr>
  </w:style>
  <w:style w:type="character" w:styleId="1126" w:customStyle="1">
    <w:name w:val="普通(网站) Char"/>
    <w:link w:val="1125"/>
    <w:uiPriority w:val="0"/>
    <w:qFormat/>
    <w:rPr>
      <w:rFonts w:ascii="宋体" w:hAnsi="宋体" w:eastAsia="宋体" w:cs="Times New Roman"/>
      <w:sz w:val="24"/>
      <w:szCs w:val="24"/>
    </w:rPr>
  </w:style>
  <w:style w:type="paragraph" w:styleId="1127" w:customStyle="1">
    <w:name w:val="列表接续 31"/>
    <w:basedOn w:val="805"/>
    <w:uiPriority w:val="0"/>
    <w:qFormat/>
    <w:pPr>
      <w:ind w:left="1260" w:firstLine="448"/>
      <w:spacing w:after="120"/>
    </w:pPr>
    <w:rPr>
      <w:rFonts w:ascii="Times New Roman" w:hAnsi="宋体" w:eastAsia="宋体" w:cs="Times New Roman"/>
      <w:color w:val="000000"/>
      <w:spacing w:val="-8"/>
      <w:szCs w:val="20"/>
    </w:rPr>
  </w:style>
  <w:style w:type="paragraph" w:styleId="1128" w:customStyle="1">
    <w:name w:val="索引 11"/>
    <w:basedOn w:val="805"/>
    <w:next w:val="805"/>
    <w:uiPriority w:val="0"/>
    <w:qFormat/>
    <w:rPr>
      <w:rFonts w:ascii="Times New Roman" w:hAnsi="Times New Roman" w:eastAsia="宋体" w:cs="Times New Roman"/>
      <w:szCs w:val="20"/>
    </w:rPr>
  </w:style>
  <w:style w:type="paragraph" w:styleId="1129" w:customStyle="1">
    <w:name w:val="索引 21"/>
    <w:basedOn w:val="805"/>
    <w:next w:val="805"/>
    <w:uiPriority w:val="0"/>
    <w:qFormat/>
    <w:pPr>
      <w:ind w:left="200"/>
    </w:pPr>
    <w:rPr>
      <w:rFonts w:ascii="Times New Roman" w:hAnsi="Times New Roman" w:eastAsia="宋体" w:cs="Times New Roman"/>
      <w:szCs w:val="20"/>
    </w:rPr>
  </w:style>
  <w:style w:type="paragraph" w:styleId="1130" w:customStyle="1">
    <w:name w:val="标题1"/>
    <w:basedOn w:val="805"/>
    <w:link w:val="1131"/>
    <w:uiPriority w:val="0"/>
    <w:qFormat/>
    <w:pPr>
      <w:ind w:firstLine="420"/>
      <w:jc w:val="center"/>
      <w:spacing w:before="240" w:after="60" w:line="288" w:lineRule="auto"/>
      <w:outlineLvl w:val="0"/>
    </w:pPr>
    <w:rPr>
      <w:rFonts w:ascii="Arial" w:hAnsi="Arial"/>
      <w:b/>
      <w:bCs/>
      <w:sz w:val="32"/>
      <w:szCs w:val="32"/>
      <w:lang w:val="en-US" w:eastAsia="en-US"/>
    </w:rPr>
  </w:style>
  <w:style w:type="character" w:styleId="1131" w:customStyle="1">
    <w:name w:val="标题 Char"/>
    <w:link w:val="1130"/>
    <w:uiPriority w:val="0"/>
    <w:qFormat/>
    <w:rPr>
      <w:rFonts w:ascii="Arial" w:hAnsi="Arial" w:eastAsia="宋体" w:cs="Arial"/>
      <w:b/>
      <w:bCs/>
      <w:sz w:val="32"/>
      <w:szCs w:val="32"/>
    </w:rPr>
  </w:style>
  <w:style w:type="paragraph" w:styleId="1132" w:customStyle="1">
    <w:name w:val="批注主题1"/>
    <w:basedOn w:val="1065"/>
    <w:next w:val="1065"/>
    <w:link w:val="1133"/>
    <w:uiPriority w:val="0"/>
    <w:qFormat/>
    <w:rPr>
      <w:b/>
      <w:bCs/>
    </w:rPr>
  </w:style>
  <w:style w:type="character" w:styleId="1133" w:customStyle="1">
    <w:name w:val="批注主题 Char"/>
    <w:link w:val="1132"/>
    <w:uiPriority w:val="0"/>
    <w:qFormat/>
    <w:rPr>
      <w:rFonts w:ascii="Times New Roman" w:hAnsi="Times New Roman" w:eastAsia="宋体" w:cs="Times New Roman"/>
      <w:b/>
      <w:bCs/>
      <w:sz w:val="21"/>
      <w:szCs w:val="24"/>
    </w:rPr>
  </w:style>
  <w:style w:type="paragraph" w:styleId="1134" w:customStyle="1">
    <w:name w:val="正文首行缩进1"/>
    <w:basedOn w:val="1074"/>
    <w:link w:val="1135"/>
    <w:uiPriority w:val="0"/>
    <w:qFormat/>
    <w:pPr>
      <w:ind w:firstLine="420"/>
      <w:spacing w:after="120"/>
    </w:pPr>
    <w:rPr>
      <w:color w:val="000000"/>
      <w:spacing w:val="-8"/>
      <w:sz w:val="21"/>
    </w:rPr>
  </w:style>
  <w:style w:type="character" w:styleId="1135" w:customStyle="1">
    <w:name w:val="正文首行缩进 Char"/>
    <w:link w:val="1134"/>
    <w:uiPriority w:val="0"/>
    <w:qFormat/>
    <w:rPr>
      <w:rFonts w:ascii="仿宋_GB2312" w:hAnsi="Times New Roman" w:eastAsia="仿宋_GB2312" w:cs="Times New Roman"/>
      <w:color w:val="000000"/>
      <w:spacing w:val="-8"/>
      <w:sz w:val="21"/>
      <w:lang w:bidi="ar-SA"/>
    </w:rPr>
  </w:style>
  <w:style w:type="paragraph" w:styleId="1136" w:customStyle="1">
    <w:name w:val="正文首行缩进 21"/>
    <w:basedOn w:val="1076"/>
    <w:next w:val="805"/>
    <w:link w:val="1137"/>
    <w:uiPriority w:val="0"/>
    <w:qFormat/>
    <w:pPr>
      <w:ind w:left="0" w:firstLine="210"/>
      <w:spacing w:after="120" w:line="240" w:lineRule="auto"/>
      <w:widowControl w:val="off"/>
    </w:pPr>
    <w:rPr>
      <w:rFonts w:ascii="Times New Roman" w:hAnsi="宋体" w:eastAsia="宋体"/>
      <w:color w:val="000000"/>
      <w:spacing w:val="-8"/>
      <w:sz w:val="21"/>
      <w:szCs w:val="24"/>
      <w:lang w:val="en-US" w:eastAsia="en-US"/>
    </w:rPr>
  </w:style>
  <w:style w:type="character" w:styleId="1137" w:customStyle="1">
    <w:name w:val="正文首行缩进 2 Char"/>
    <w:link w:val="1136"/>
    <w:uiPriority w:val="0"/>
    <w:qFormat/>
    <w:rPr>
      <w:rFonts w:hAnsi="宋体"/>
      <w:color w:val="000000"/>
      <w:spacing w:val="-8"/>
      <w:sz w:val="21"/>
      <w:szCs w:val="24"/>
    </w:rPr>
  </w:style>
  <w:style w:type="table" w:styleId="1138" w:customStyle="1">
    <w:name w:val="网格型1"/>
    <w:basedOn w:val="1055"/>
    <w:uiPriority w:val="0"/>
    <w:qFormat/>
    <w:pPr>
      <w:jc w:val="both"/>
      <w:widowControl w:val="off"/>
    </w:pPr>
    <w:tblPr/>
  </w:style>
  <w:style w:type="character" w:styleId="1139" w:customStyle="1">
    <w:name w:val="要点1"/>
    <w:link w:val="805"/>
    <w:uiPriority w:val="0"/>
    <w:qFormat/>
    <w:rPr>
      <w:rFonts w:ascii="Times New Roman" w:hAnsi="Times New Roman" w:eastAsia="宋体" w:cs="Times New Roman"/>
      <w:b/>
      <w:bCs/>
    </w:rPr>
  </w:style>
  <w:style w:type="character" w:styleId="1140" w:customStyle="1">
    <w:name w:val="尾注引用1"/>
    <w:link w:val="805"/>
    <w:uiPriority w:val="0"/>
    <w:qFormat/>
    <w:rPr>
      <w:vertAlign w:val="superscript"/>
    </w:rPr>
  </w:style>
  <w:style w:type="character" w:styleId="1141" w:customStyle="1">
    <w:name w:val="页码1"/>
    <w:link w:val="805"/>
    <w:uiPriority w:val="0"/>
    <w:qFormat/>
    <w:rPr>
      <w:rFonts w:ascii="Times New Roman" w:hAnsi="Times New Roman" w:eastAsia="宋体" w:cs="Times New Roman"/>
    </w:rPr>
  </w:style>
  <w:style w:type="character" w:styleId="1142" w:customStyle="1">
    <w:name w:val="已访问的超链接1"/>
    <w:link w:val="805"/>
    <w:uiPriority w:val="0"/>
    <w:qFormat/>
    <w:rPr>
      <w:rFonts w:ascii="Times New Roman" w:hAnsi="Times New Roman" w:eastAsia="宋体" w:cs="Times New Roman"/>
      <w:color w:val="000000"/>
      <w:u w:val="none"/>
    </w:rPr>
  </w:style>
  <w:style w:type="character" w:styleId="1143" w:customStyle="1">
    <w:name w:val="强调1"/>
    <w:link w:val="805"/>
    <w:uiPriority w:val="0"/>
    <w:qFormat/>
    <w:rPr>
      <w:rFonts w:ascii="Times New Roman" w:hAnsi="Times New Roman" w:eastAsia="宋体" w:cs="Times New Roman"/>
      <w:i/>
    </w:rPr>
  </w:style>
  <w:style w:type="character" w:styleId="1144" w:customStyle="1">
    <w:name w:val="HTML 打字机1"/>
    <w:link w:val="805"/>
    <w:uiPriority w:val="0"/>
    <w:qFormat/>
    <w:rPr>
      <w:rFonts w:ascii="宋体" w:hAnsi="宋体" w:eastAsia="宋体" w:cs="宋体"/>
      <w:sz w:val="24"/>
      <w:szCs w:val="24"/>
    </w:rPr>
  </w:style>
  <w:style w:type="character" w:styleId="1145" w:customStyle="1">
    <w:name w:val="超链接1"/>
    <w:link w:val="805"/>
    <w:uiPriority w:val="0"/>
    <w:qFormat/>
    <w:rPr>
      <w:rFonts w:ascii="Times New Roman" w:hAnsi="Times New Roman" w:eastAsia="宋体" w:cs="Times New Roman"/>
      <w:color w:val="0000ff"/>
      <w:u w:val="single"/>
    </w:rPr>
  </w:style>
  <w:style w:type="character" w:styleId="1146" w:customStyle="1">
    <w:name w:val="批注引用1"/>
    <w:link w:val="805"/>
    <w:uiPriority w:val="0"/>
    <w:qFormat/>
    <w:rPr>
      <w:rFonts w:ascii="Times New Roman" w:hAnsi="Times New Roman" w:eastAsia="宋体" w:cs="Times New Roman"/>
      <w:sz w:val="21"/>
      <w:szCs w:val="21"/>
    </w:rPr>
  </w:style>
  <w:style w:type="character" w:styleId="1147" w:customStyle="1">
    <w:name w:val="脚注引用1"/>
    <w:link w:val="805"/>
    <w:uiPriority w:val="0"/>
    <w:qFormat/>
    <w:rPr>
      <w:rFonts w:ascii="宋体" w:hAnsi="宋体" w:eastAsia="宋体" w:cs="Times New Roman"/>
      <w:vertAlign w:val="superscript"/>
    </w:rPr>
  </w:style>
  <w:style w:type="paragraph" w:styleId="1148"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149"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character" w:styleId="1150" w:customStyle="1">
    <w:name w:val="Char Char Char"/>
    <w:link w:val="1151"/>
    <w:uiPriority w:val="0"/>
    <w:qFormat/>
    <w:rPr>
      <w:rFonts w:ascii="仿宋_GB2312" w:eastAsia="仿宋_GB2312"/>
      <w:b/>
      <w:sz w:val="32"/>
      <w:szCs w:val="32"/>
    </w:rPr>
  </w:style>
  <w:style w:type="paragraph" w:styleId="1151" w:customStyle="1">
    <w:name w:val="Char"/>
    <w:basedOn w:val="805"/>
    <w:link w:val="1150"/>
    <w:uiPriority w:val="0"/>
    <w:qFormat/>
    <w:rPr>
      <w:rFonts w:ascii="仿宋_GB2312" w:eastAsia="仿宋_GB2312"/>
      <w:b/>
      <w:sz w:val="32"/>
      <w:szCs w:val="32"/>
      <w:lang w:val="en-US" w:eastAsia="en-US"/>
    </w:rPr>
  </w:style>
  <w:style w:type="character" w:styleId="1152" w:customStyle="1">
    <w:name w:val="标题 3121"/>
    <w:link w:val="805"/>
    <w:uiPriority w:val="0"/>
    <w:qFormat/>
    <w:rPr>
      <w:rFonts w:hint="eastAsia" w:ascii="黑体" w:hAnsi="ˎ̥" w:eastAsia="黑体" w:cs="Times New Roman"/>
      <w:sz w:val="28"/>
    </w:rPr>
  </w:style>
  <w:style w:type="character" w:styleId="1153" w:customStyle="1">
    <w:name w:val="Char Char3"/>
    <w:link w:val="805"/>
    <w:uiPriority w:val="0"/>
    <w:qFormat/>
    <w:rPr>
      <w:sz w:val="18"/>
      <w:szCs w:val="18"/>
      <w:lang w:bidi="ar-SA"/>
    </w:rPr>
  </w:style>
  <w:style w:type="character" w:styleId="1154" w:customStyle="1">
    <w:name w:val="style331"/>
    <w:link w:val="805"/>
    <w:uiPriority w:val="0"/>
    <w:qFormat/>
    <w:rPr>
      <w:rFonts w:ascii="Times New Roman" w:hAnsi="Times New Roman" w:eastAsia="宋体" w:cs="Times New Roman"/>
      <w:color w:val="9900ff"/>
      <w:sz w:val="18"/>
      <w:szCs w:val="18"/>
    </w:rPr>
  </w:style>
  <w:style w:type="character" w:styleId="1155" w:customStyle="1">
    <w:name w:val="表格 Char Char"/>
    <w:link w:val="1156"/>
    <w:uiPriority w:val="0"/>
    <w:qFormat/>
    <w:rPr>
      <w:rFonts w:ascii="Times New Roman" w:hAnsi="Times New Roman" w:eastAsia="宋体" w:cs="Times New Roman"/>
      <w:sz w:val="21"/>
      <w:szCs w:val="21"/>
      <w:lang w:val="en-US" w:eastAsia="zh-CN" w:bidi="ar-SA"/>
    </w:rPr>
  </w:style>
  <w:style w:type="paragraph" w:styleId="1156" w:customStyle="1">
    <w:name w:val="表格"/>
    <w:basedOn w:val="805"/>
    <w:link w:val="1155"/>
    <w:uiPriority w:val="0"/>
    <w:qFormat/>
    <w:pPr>
      <w:jc w:val="center"/>
    </w:pPr>
    <w:rPr>
      <w:szCs w:val="21"/>
    </w:rPr>
  </w:style>
  <w:style w:type="character" w:styleId="1157" w:customStyle="1">
    <w:name w:val="itm1"/>
    <w:link w:val="805"/>
    <w:uiPriority w:val="0"/>
    <w:qFormat/>
    <w:rPr>
      <w:rFonts w:hint="eastAsia" w:ascii="宋体" w:hAnsi="宋体" w:eastAsia="宋体" w:cs="Times New Roman"/>
      <w:sz w:val="21"/>
      <w:szCs w:val="21"/>
    </w:rPr>
  </w:style>
  <w:style w:type="character" w:styleId="1158" w:customStyle="1">
    <w:name w:val="样式 三号 下划线"/>
    <w:link w:val="805"/>
    <w:uiPriority w:val="0"/>
    <w:qFormat/>
    <w:rPr>
      <w:rFonts w:ascii="Times New Roman" w:hAnsi="Times New Roman" w:eastAsia="宋体" w:cs="Times New Roman"/>
      <w:sz w:val="28"/>
      <w:u w:val="single"/>
    </w:rPr>
  </w:style>
  <w:style w:type="character" w:styleId="1159" w:customStyle="1">
    <w:name w:val="tw4winTerm"/>
    <w:link w:val="805"/>
    <w:uiPriority w:val="0"/>
    <w:qFormat/>
    <w:rPr>
      <w:rFonts w:ascii="Times New Roman" w:hAnsi="Times New Roman" w:eastAsia="宋体" w:cs="Times New Roman"/>
      <w:color w:val="0000ff"/>
    </w:rPr>
  </w:style>
  <w:style w:type="character" w:styleId="1160" w:customStyle="1">
    <w:name w:val="Char Char5"/>
    <w:link w:val="805"/>
    <w:uiPriority w:val="0"/>
    <w:qFormat/>
    <w:rPr>
      <w:rFonts w:ascii="宋体" w:hAnsi="宋体" w:eastAsia="宋体"/>
      <w:sz w:val="21"/>
      <w:szCs w:val="24"/>
      <w:lang w:val="en-US" w:eastAsia="zh-CN" w:bidi="ar-SA"/>
    </w:rPr>
  </w:style>
  <w:style w:type="character" w:styleId="1161" w:customStyle="1">
    <w:name w:val="Char Char Char Char Char Char Char Char Char Char2"/>
    <w:link w:val="805"/>
    <w:uiPriority w:val="0"/>
    <w:qFormat/>
    <w:rPr>
      <w:rFonts w:hint="eastAsia" w:ascii="宋体" w:hAnsi="宋体" w:eastAsia="宋体"/>
      <w:b/>
      <w:bCs/>
      <w:sz w:val="32"/>
      <w:szCs w:val="44"/>
      <w:lang w:val="en-US" w:eastAsia="zh-CN" w:bidi="ar-SA"/>
    </w:rPr>
  </w:style>
  <w:style w:type="character" w:styleId="1162" w:customStyle="1">
    <w:name w:val="Char Char Char Char Char Char Char Char Char Char Char Char Char"/>
    <w:link w:val="805"/>
    <w:uiPriority w:val="0"/>
    <w:qFormat/>
    <w:rPr>
      <w:rFonts w:ascii="Times New Roman" w:hAnsi="Times New Roman" w:eastAsia="宋体" w:cs="Times New Roman"/>
      <w:b/>
      <w:bCs/>
      <w:sz w:val="32"/>
      <w:szCs w:val="44"/>
      <w:lang w:val="en-US" w:eastAsia="zh-CN" w:bidi="ar-SA"/>
    </w:rPr>
  </w:style>
  <w:style w:type="character" w:styleId="1163" w:customStyle="1">
    <w:name w:val="HTML 预设格式 Char1"/>
    <w:link w:val="805"/>
    <w:uiPriority w:val="0"/>
    <w:qFormat/>
    <w:rPr>
      <w:rFonts w:ascii="Courier New" w:hAnsi="Courier New" w:eastAsia="宋体" w:cs="Courier New"/>
    </w:rPr>
  </w:style>
  <w:style w:type="character" w:styleId="1164" w:customStyle="1">
    <w:name w:val="text_list1"/>
    <w:link w:val="805"/>
    <w:uiPriority w:val="0"/>
    <w:qFormat/>
    <w:rPr>
      <w:rFonts w:ascii="Arial" w:hAnsi="Arial" w:eastAsia="宋体" w:cs="Arial"/>
      <w:color w:val="000000"/>
      <w:spacing w:val="272"/>
      <w:sz w:val="16"/>
      <w:szCs w:val="16"/>
    </w:rPr>
  </w:style>
  <w:style w:type="character" w:styleId="1165" w:customStyle="1">
    <w:name w:val="Char Char11"/>
    <w:link w:val="805"/>
    <w:uiPriority w:val="0"/>
    <w:qFormat/>
    <w:rPr>
      <w:rFonts w:ascii="宋体" w:hAnsi="宋体" w:eastAsia="宋体"/>
      <w:b/>
      <w:bCs/>
      <w:sz w:val="21"/>
      <w:szCs w:val="24"/>
      <w:lang w:val="en-US" w:eastAsia="zh-CN" w:bidi="ar-SA"/>
    </w:rPr>
  </w:style>
  <w:style w:type="character" w:styleId="1166" w:customStyle="1">
    <w:name w:val="Char Char8"/>
    <w:link w:val="805"/>
    <w:uiPriority w:val="0"/>
    <w:qFormat/>
    <w:rPr>
      <w:rFonts w:ascii="Times New Roman" w:hAnsi="Times New Roman" w:eastAsia="宋体" w:cs="Times New Roman"/>
      <w:b/>
      <w:bCs/>
      <w:sz w:val="44"/>
      <w:szCs w:val="44"/>
    </w:rPr>
  </w:style>
  <w:style w:type="character" w:styleId="1167" w:customStyle="1">
    <w:name w:val="Char Char6"/>
    <w:link w:val="805"/>
    <w:uiPriority w:val="0"/>
    <w:qFormat/>
    <w:rPr>
      <w:rFonts w:ascii="Arial" w:hAnsi="Arial" w:cs="Arial"/>
      <w:b/>
      <w:bCs/>
      <w:sz w:val="32"/>
      <w:szCs w:val="32"/>
      <w:lang w:bidi="ar-SA"/>
    </w:rPr>
  </w:style>
  <w:style w:type="character" w:styleId="1168" w:customStyle="1">
    <w:name w:val="Para head"/>
    <w:link w:val="805"/>
    <w:uiPriority w:val="0"/>
    <w:qFormat/>
    <w:rPr>
      <w:rFonts w:ascii="Arial" w:hAnsi="Arial" w:eastAsia="Times New Roman" w:cs="Times New Roman"/>
      <w:sz w:val="20"/>
    </w:rPr>
  </w:style>
  <w:style w:type="character" w:styleId="1169" w:customStyle="1">
    <w:name w:val=" Char Char17"/>
    <w:link w:val="805"/>
    <w:uiPriority w:val="0"/>
    <w:qFormat/>
    <w:rPr>
      <w:rFonts w:ascii="黑体" w:hAnsi="Courier New" w:eastAsia="黑体" w:cs="Times New Roman"/>
    </w:rPr>
  </w:style>
  <w:style w:type="character" w:styleId="1170" w:customStyle="1">
    <w:name w:val="正文文本 2 Char1"/>
    <w:link w:val="805"/>
    <w:uiPriority w:val="0"/>
    <w:qFormat/>
    <w:rPr>
      <w:rFonts w:ascii="Times New Roman" w:hAnsi="Times New Roman" w:eastAsia="宋体" w:cs="Times New Roman"/>
      <w:sz w:val="21"/>
      <w:szCs w:val="24"/>
    </w:rPr>
  </w:style>
  <w:style w:type="character" w:styleId="1171" w:customStyle="1">
    <w:name w:val="font21"/>
    <w:link w:val="805"/>
    <w:uiPriority w:val="0"/>
    <w:qFormat/>
    <w:rPr>
      <w:rFonts w:hint="eastAsia" w:ascii="宋体" w:hAnsi="宋体" w:eastAsia="宋体" w:cs="宋体"/>
      <w:color w:val="000000"/>
      <w:sz w:val="24"/>
      <w:szCs w:val="24"/>
      <w:u w:val="none"/>
    </w:rPr>
  </w:style>
  <w:style w:type="character" w:styleId="1172" w:customStyle="1">
    <w:name w:val="普通(Web)1 Char"/>
    <w:link w:val="805"/>
    <w:uiPriority w:val="0"/>
    <w:qFormat/>
    <w:rPr>
      <w:rFonts w:ascii="宋体" w:hAnsi="宋体" w:eastAsia="宋体" w:cs="Times New Roman"/>
      <w:sz w:val="24"/>
      <w:szCs w:val="24"/>
    </w:rPr>
  </w:style>
  <w:style w:type="character" w:styleId="1173" w:customStyle="1">
    <w:name w:val="批注文字 Char1"/>
    <w:link w:val="805"/>
    <w:uiPriority w:val="0"/>
    <w:qFormat/>
    <w:rPr>
      <w:rFonts w:ascii="Times New Roman" w:hAnsi="Times New Roman" w:eastAsia="宋体" w:cs="Times New Roman"/>
      <w:sz w:val="21"/>
      <w:szCs w:val="24"/>
    </w:rPr>
  </w:style>
  <w:style w:type="character" w:styleId="1174" w:customStyle="1">
    <w:name w:val="正文文本缩进 Char1"/>
    <w:link w:val="805"/>
    <w:uiPriority w:val="0"/>
    <w:qFormat/>
    <w:rPr>
      <w:rFonts w:ascii="Times New Roman" w:hAnsi="Times New Roman" w:eastAsia="宋体" w:cs="Times New Roman"/>
      <w:sz w:val="21"/>
      <w:szCs w:val="24"/>
    </w:rPr>
  </w:style>
  <w:style w:type="character" w:styleId="1175" w:customStyle="1">
    <w:name w:val="Char Char15"/>
    <w:link w:val="805"/>
    <w:uiPriority w:val="0"/>
    <w:qFormat/>
    <w:rPr>
      <w:rFonts w:ascii="仿宋_GB2312" w:hAnsi="Times New Roman" w:eastAsia="宋体" w:cs="Times New Roman"/>
      <w:sz w:val="24"/>
      <w:szCs w:val="24"/>
      <w:shd w:val="clear" w:color="auto" w:fill="000080"/>
    </w:rPr>
  </w:style>
  <w:style w:type="character" w:styleId="1176" w:customStyle="1">
    <w:name w:val=" Char Char Char"/>
    <w:link w:val="1177"/>
    <w:uiPriority w:val="0"/>
    <w:qFormat/>
    <w:rPr>
      <w:sz w:val="24"/>
      <w:szCs w:val="24"/>
    </w:rPr>
  </w:style>
  <w:style w:type="paragraph" w:styleId="1177" w:customStyle="1">
    <w:name w:val=" Char"/>
    <w:basedOn w:val="805"/>
    <w:link w:val="1176"/>
    <w:uiPriority w:val="0"/>
    <w:qFormat/>
    <w:pPr>
      <w:numPr>
        <w:ilvl w:val="0"/>
        <w:numId w:val="4"/>
      </w:numPr>
      <w:tabs>
        <w:tab w:val="left" w:pos="1080" w:leader="none"/>
      </w:tabs>
    </w:pPr>
    <w:rPr>
      <w:sz w:val="24"/>
      <w:lang w:val="en-US" w:eastAsia="en-US"/>
    </w:rPr>
  </w:style>
  <w:style w:type="character" w:styleId="1178" w:customStyle="1">
    <w:name w:val="表格正文 Char Char"/>
    <w:link w:val="1179"/>
    <w:uiPriority w:val="0"/>
    <w:qFormat/>
    <w:rPr>
      <w:rFonts w:ascii="Times New Roman" w:hAnsi="Times New Roman" w:eastAsia="宋体" w:cs="Times New Roman"/>
      <w:sz w:val="21"/>
      <w:szCs w:val="24"/>
    </w:rPr>
  </w:style>
  <w:style w:type="paragraph" w:styleId="1179" w:customStyle="1">
    <w:name w:val="表格正文"/>
    <w:basedOn w:val="805"/>
    <w:link w:val="1178"/>
    <w:uiPriority w:val="0"/>
    <w:qFormat/>
    <w:rPr>
      <w:lang w:val="en-US" w:eastAsia="en-US"/>
    </w:rPr>
  </w:style>
  <w:style w:type="character" w:styleId="1180" w:customStyle="1">
    <w:name w:val="正文（首行缩进2字符） Char Char"/>
    <w:link w:val="1181"/>
    <w:uiPriority w:val="0"/>
    <w:qFormat/>
    <w:rPr>
      <w:rFonts w:ascii="宋体" w:hAnsi="宋体" w:eastAsia="宋体" w:cs="Times New Roman"/>
      <w:sz w:val="21"/>
      <w:szCs w:val="21"/>
    </w:rPr>
  </w:style>
  <w:style w:type="paragraph" w:styleId="1181" w:customStyle="1">
    <w:name w:val="正文（首行缩进2字符）"/>
    <w:basedOn w:val="805"/>
    <w:link w:val="1180"/>
    <w:uiPriority w:val="0"/>
    <w:qFormat/>
    <w:pPr>
      <w:ind w:firstLine="420"/>
      <w:spacing w:line="360" w:lineRule="auto"/>
    </w:pPr>
    <w:rPr>
      <w:rFonts w:ascii="宋体" w:hAnsi="宋体"/>
      <w:szCs w:val="21"/>
      <w:lang w:val="en-US" w:eastAsia="en-US"/>
    </w:rPr>
  </w:style>
  <w:style w:type="character" w:styleId="1182" w:customStyle="1">
    <w:name w:val=" Char Char28"/>
    <w:link w:val="805"/>
    <w:uiPriority w:val="0"/>
    <w:qFormat/>
    <w:rPr>
      <w:rFonts w:ascii="黑体" w:hAnsi="Times New Roman" w:eastAsia="黑体" w:cs="Times New Roman"/>
      <w:b/>
      <w:bCs/>
      <w:sz w:val="32"/>
      <w:szCs w:val="32"/>
    </w:rPr>
  </w:style>
  <w:style w:type="character" w:styleId="1183" w:customStyle="1">
    <w:name w:val="批注框文本 Char1"/>
    <w:link w:val="805"/>
    <w:uiPriority w:val="0"/>
    <w:qFormat/>
    <w:rPr>
      <w:rFonts w:ascii="Times New Roman" w:hAnsi="Times New Roman" w:eastAsia="宋体" w:cs="Times New Roman"/>
      <w:sz w:val="18"/>
      <w:szCs w:val="18"/>
    </w:rPr>
  </w:style>
  <w:style w:type="character" w:styleId="1184" w:customStyle="1">
    <w:name w:val="正文 + 宋体 Char"/>
    <w:link w:val="1185"/>
    <w:uiPriority w:val="0"/>
    <w:qFormat/>
    <w:rPr>
      <w:rFonts w:ascii="新宋体" w:hAnsi="宋体" w:eastAsia="黑体" w:cs="Times New Roman"/>
      <w:b/>
      <w:bCs/>
      <w:sz w:val="28"/>
      <w:szCs w:val="28"/>
      <w:lang w:bidi="ar-SA"/>
    </w:rPr>
  </w:style>
  <w:style w:type="paragraph" w:styleId="1185" w:customStyle="1">
    <w:name w:val="正文 + 宋体"/>
    <w:basedOn w:val="1034"/>
    <w:link w:val="1184"/>
    <w:uiPriority w:val="0"/>
    <w:qFormat/>
    <w:pPr>
      <w:numPr>
        <w:ilvl w:val="0"/>
        <w:numId w:val="0"/>
      </w:numPr>
      <w:ind w:left="-51"/>
      <w:spacing w:before="120" w:after="120" w:line="240" w:lineRule="auto"/>
      <w:widowControl/>
      <w:tabs>
        <w:tab w:val="clear" w:pos="1800" w:leader="none"/>
      </w:tabs>
    </w:pPr>
    <w:rPr>
      <w:rFonts w:ascii="新宋体" w:hAnsi="宋体"/>
      <w:sz w:val="28"/>
      <w:szCs w:val="28"/>
    </w:rPr>
  </w:style>
  <w:style w:type="character" w:styleId="1186" w:customStyle="1">
    <w:name w:val="apple-style-span"/>
    <w:link w:val="805"/>
    <w:uiPriority w:val="0"/>
    <w:qFormat/>
    <w:rPr>
      <w:rFonts w:ascii="Times New Roman" w:hAnsi="Times New Roman" w:eastAsia="宋体" w:cs="Times New Roman"/>
    </w:rPr>
  </w:style>
  <w:style w:type="character" w:styleId="1187" w:customStyle="1">
    <w:name w:val="Char Char"/>
    <w:link w:val="805"/>
    <w:uiPriority w:val="0"/>
    <w:qFormat/>
    <w:rPr>
      <w:sz w:val="18"/>
      <w:szCs w:val="18"/>
      <w:lang w:bidi="ar-SA"/>
    </w:rPr>
  </w:style>
  <w:style w:type="character" w:styleId="1188" w:customStyle="1">
    <w:name w:val="正文2 Char Char"/>
    <w:link w:val="1189"/>
    <w:uiPriority w:val="0"/>
    <w:qFormat/>
    <w:rPr>
      <w:rFonts w:ascii="宋体" w:hAnsi="宋体" w:eastAsia="宋体" w:cs="Times New Roman"/>
      <w:sz w:val="24"/>
    </w:rPr>
  </w:style>
  <w:style w:type="paragraph" w:styleId="1189" w:customStyle="1">
    <w:name w:val="正文2"/>
    <w:basedOn w:val="805"/>
    <w:link w:val="1188"/>
    <w:uiPriority w:val="0"/>
    <w:qFormat/>
    <w:pPr>
      <w:ind w:firstLine="510"/>
      <w:spacing w:before="156" w:line="360" w:lineRule="auto"/>
    </w:pPr>
    <w:rPr>
      <w:rFonts w:ascii="宋体" w:hAnsi="宋体"/>
      <w:sz w:val="24"/>
      <w:szCs w:val="20"/>
      <w:lang w:val="en-US" w:eastAsia="en-US"/>
    </w:rPr>
  </w:style>
  <w:style w:type="character" w:styleId="1190" w:customStyle="1">
    <w:name w:val="正文首行缩进 Char1"/>
    <w:link w:val="805"/>
    <w:uiPriority w:val="0"/>
    <w:qFormat/>
  </w:style>
  <w:style w:type="character" w:styleId="1191" w:customStyle="1">
    <w:name w:val="+正文 Char3"/>
    <w:link w:val="1192"/>
    <w:uiPriority w:val="0"/>
    <w:qFormat/>
    <w:rPr>
      <w:rFonts w:ascii="Times New Roman" w:hAnsi="Times New Roman" w:eastAsia="宋体" w:cs="Times New Roman"/>
      <w:sz w:val="24"/>
      <w:szCs w:val="28"/>
      <w:lang w:bidi="ar-SA"/>
    </w:rPr>
  </w:style>
  <w:style w:type="paragraph" w:styleId="1192" w:customStyle="1">
    <w:name w:val="+正文"/>
    <w:basedOn w:val="805"/>
    <w:link w:val="1191"/>
    <w:uiPriority w:val="0"/>
    <w:qFormat/>
    <w:pPr>
      <w:ind w:firstLine="200"/>
      <w:spacing w:line="360" w:lineRule="auto"/>
    </w:pPr>
    <w:rPr>
      <w:sz w:val="24"/>
      <w:szCs w:val="28"/>
      <w:lang w:val="en-US" w:eastAsia="en-US"/>
    </w:rPr>
  </w:style>
  <w:style w:type="character" w:styleId="1193" w:customStyle="1">
    <w:name w:val="Char Char2"/>
    <w:link w:val="805"/>
    <w:uiPriority w:val="0"/>
    <w:qFormat/>
    <w:rPr>
      <w:rFonts w:ascii="黑体" w:hAnsi="宋体" w:eastAsia="黑体"/>
      <w:caps/>
      <w:sz w:val="30"/>
      <w:szCs w:val="30"/>
      <w:lang w:val="en-US" w:eastAsia="zh-CN" w:bidi="ar-SA"/>
    </w:rPr>
  </w:style>
  <w:style w:type="character" w:styleId="1194" w:customStyle="1">
    <w:name w:val="正文文本缩进 2 Char Char"/>
    <w:link w:val="805"/>
    <w:uiPriority w:val="0"/>
    <w:qFormat/>
    <w:rPr>
      <w:rFonts w:ascii="楷体_GB2312" w:hAnsi="Times New Roman" w:eastAsia="楷体_GB2312" w:cs="Times New Roman"/>
      <w:sz w:val="24"/>
      <w:szCs w:val="24"/>
      <w:lang w:val="en-US" w:eastAsia="zh-CN" w:bidi="ar-SA"/>
    </w:rPr>
  </w:style>
  <w:style w:type="character" w:styleId="1195" w:customStyle="1">
    <w:name w:val="正文文本 Char Char"/>
    <w:link w:val="805"/>
    <w:uiPriority w:val="0"/>
    <w:qFormat/>
    <w:rPr>
      <w:rFonts w:ascii="楷体_GB2312" w:hAnsi="Arial" w:eastAsia="楷体_GB2312" w:cs="Times New Roman"/>
      <w:sz w:val="28"/>
      <w:szCs w:val="28"/>
    </w:rPr>
  </w:style>
  <w:style w:type="character" w:styleId="1196" w:customStyle="1">
    <w:name w:val="普通正文 Char Char"/>
    <w:link w:val="1197"/>
    <w:uiPriority w:val="0"/>
    <w:qFormat/>
    <w:rPr>
      <w:rFonts w:ascii="Arial" w:hAnsi="Arial" w:eastAsia="宋体" w:cs="Times New Roman"/>
      <w:sz w:val="24"/>
      <w:szCs w:val="24"/>
      <w:lang w:bidi="ar-SA"/>
    </w:rPr>
  </w:style>
  <w:style w:type="paragraph" w:styleId="1197" w:customStyle="1">
    <w:name w:val="普通正文"/>
    <w:basedOn w:val="805"/>
    <w:link w:val="1196"/>
    <w:uiPriority w:val="0"/>
    <w:qFormat/>
    <w:pPr>
      <w:ind w:firstLine="480"/>
      <w:spacing w:before="120" w:after="120" w:line="500" w:lineRule="exact"/>
    </w:pPr>
    <w:rPr>
      <w:rFonts w:ascii="Arial" w:hAnsi="Arial"/>
      <w:sz w:val="24"/>
      <w:lang w:val="en-US" w:eastAsia="en-US"/>
    </w:rPr>
  </w:style>
  <w:style w:type="character" w:styleId="1198" w:customStyle="1">
    <w:name w:val=" Char Char26"/>
    <w:link w:val="805"/>
    <w:uiPriority w:val="0"/>
    <w:qFormat/>
    <w:rPr>
      <w:rFonts w:ascii="Arial" w:hAnsi="Arial" w:eastAsia="黑体" w:cs="Times New Roman"/>
      <w:b/>
      <w:sz w:val="24"/>
      <w:szCs w:val="24"/>
    </w:rPr>
  </w:style>
  <w:style w:type="character" w:styleId="1199" w:customStyle="1">
    <w:name w:val=" Char Char19"/>
    <w:link w:val="805"/>
    <w:uiPriority w:val="0"/>
    <w:qFormat/>
    <w:rPr>
      <w:rFonts w:ascii="Arial" w:hAnsi="Arial" w:eastAsia="宋体" w:cs="Arial"/>
      <w:b/>
      <w:bCs/>
      <w:sz w:val="32"/>
      <w:szCs w:val="32"/>
    </w:rPr>
  </w:style>
  <w:style w:type="character" w:styleId="1200" w:customStyle="1">
    <w:name w:val="Char Char1"/>
    <w:link w:val="805"/>
    <w:uiPriority w:val="0"/>
    <w:qFormat/>
    <w:rPr>
      <w:sz w:val="28"/>
      <w:szCs w:val="24"/>
      <w:lang w:bidi="ar-SA"/>
    </w:rPr>
  </w:style>
  <w:style w:type="character" w:styleId="1201" w:customStyle="1">
    <w:name w:val="一般文字 字元 Char"/>
    <w:link w:val="805"/>
    <w:uiPriority w:val="0"/>
    <w:qFormat/>
    <w:rPr>
      <w:rFonts w:ascii="宋体" w:hAnsi="Courier New" w:eastAsia="宋体" w:cs="Times New Roman"/>
      <w:sz w:val="21"/>
      <w:lang w:val="en-US" w:eastAsia="zh-CN" w:bidi="ar-SA"/>
    </w:rPr>
  </w:style>
  <w:style w:type="character" w:styleId="1202" w:customStyle="1">
    <w:name w:val="Char Char9"/>
    <w:link w:val="805"/>
    <w:uiPriority w:val="0"/>
    <w:qFormat/>
    <w:rPr>
      <w:rFonts w:ascii="Cambria" w:hAnsi="Cambria" w:eastAsia="宋体" w:cs="Times New Roman"/>
      <w:b/>
      <w:bCs/>
      <w:sz w:val="32"/>
      <w:szCs w:val="32"/>
    </w:rPr>
  </w:style>
  <w:style w:type="character" w:styleId="1203" w:customStyle="1">
    <w:name w:val="Char Char16"/>
    <w:link w:val="805"/>
    <w:uiPriority w:val="0"/>
    <w:qFormat/>
    <w:rPr>
      <w:rFonts w:ascii="Arial" w:hAnsi="Arial" w:eastAsia="黑体"/>
      <w:b/>
      <w:sz w:val="24"/>
      <w:szCs w:val="24"/>
      <w:lang w:val="en-US" w:eastAsia="zh-CN" w:bidi="ar-SA"/>
    </w:rPr>
  </w:style>
  <w:style w:type="character" w:styleId="1204" w:customStyle="1">
    <w:name w:val="页脚 Char1"/>
    <w:link w:val="805"/>
    <w:uiPriority w:val="0"/>
    <w:qFormat/>
    <w:rPr>
      <w:rFonts w:ascii="Times New Roman" w:hAnsi="Times New Roman" w:eastAsia="宋体" w:cs="Times New Roman"/>
      <w:sz w:val="18"/>
      <w:szCs w:val="18"/>
    </w:rPr>
  </w:style>
  <w:style w:type="character" w:styleId="1205" w:customStyle="1">
    <w:name w:val="结束语 Char1"/>
    <w:link w:val="805"/>
    <w:uiPriority w:val="0"/>
    <w:qFormat/>
    <w:rPr>
      <w:rFonts w:ascii="Times New Roman" w:hAnsi="Times New Roman" w:eastAsia="宋体" w:cs="Times New Roman"/>
      <w:sz w:val="21"/>
      <w:szCs w:val="24"/>
    </w:rPr>
  </w:style>
  <w:style w:type="character" w:styleId="1206" w:customStyle="1">
    <w:name w:val=" Char Char23"/>
    <w:link w:val="805"/>
    <w:uiPriority w:val="0"/>
    <w:qFormat/>
    <w:rPr>
      <w:rFonts w:ascii="Arial" w:hAnsi="Arial" w:eastAsia="黑体" w:cs="Times New Roman"/>
      <w:sz w:val="21"/>
      <w:szCs w:val="24"/>
    </w:rPr>
  </w:style>
  <w:style w:type="character" w:styleId="1207" w:customStyle="1">
    <w:name w:val="font01"/>
    <w:link w:val="805"/>
    <w:uiPriority w:val="0"/>
    <w:qFormat/>
    <w:rPr>
      <w:rFonts w:hint="eastAsia" w:ascii="宋体" w:hAnsi="宋体" w:eastAsia="宋体" w:cs="宋体"/>
      <w:color w:val="000000"/>
      <w:sz w:val="24"/>
      <w:szCs w:val="24"/>
      <w:u w:val="none"/>
    </w:rPr>
  </w:style>
  <w:style w:type="character" w:styleId="1208" w:customStyle="1">
    <w:name w:val="Char Char14"/>
    <w:link w:val="805"/>
    <w:uiPriority w:val="0"/>
    <w:qFormat/>
    <w:rPr>
      <w:rFonts w:ascii="楷体_GB2312" w:hAnsi="Arial" w:eastAsia="楷体_GB2312" w:cs="Times New Roman"/>
      <w:sz w:val="28"/>
      <w:szCs w:val="24"/>
    </w:rPr>
  </w:style>
  <w:style w:type="character" w:styleId="1209" w:customStyle="1">
    <w:name w:val="脚注文本 Char1"/>
    <w:link w:val="805"/>
    <w:uiPriority w:val="0"/>
    <w:qFormat/>
    <w:rPr>
      <w:rFonts w:ascii="Times New Roman" w:hAnsi="Times New Roman" w:eastAsia="宋体" w:cs="Times New Roman"/>
      <w:sz w:val="18"/>
      <w:szCs w:val="18"/>
    </w:rPr>
  </w:style>
  <w:style w:type="character" w:styleId="1210" w:customStyle="1">
    <w:name w:val="文档结构图 Char1"/>
    <w:link w:val="805"/>
    <w:uiPriority w:val="0"/>
    <w:qFormat/>
    <w:rPr>
      <w:rFonts w:ascii="Microsoft YaHei UI" w:hAnsi="Times New Roman" w:eastAsia="Microsoft YaHei UI" w:cs="Times New Roman"/>
      <w:sz w:val="18"/>
      <w:szCs w:val="18"/>
    </w:rPr>
  </w:style>
  <w:style w:type="character" w:styleId="1211" w:customStyle="1">
    <w:name w:val=" Char Char24"/>
    <w:link w:val="805"/>
    <w:uiPriority w:val="0"/>
    <w:qFormat/>
    <w:rPr>
      <w:rFonts w:ascii="Arial" w:hAnsi="Arial" w:eastAsia="黑体" w:cs="Times New Roman"/>
      <w:sz w:val="24"/>
      <w:szCs w:val="24"/>
    </w:rPr>
  </w:style>
  <w:style w:type="character" w:styleId="1212" w:customStyle="1">
    <w:name w:val="listcontent1"/>
    <w:link w:val="805"/>
    <w:uiPriority w:val="0"/>
    <w:qFormat/>
    <w:rPr>
      <w:rFonts w:ascii="ˎ̥" w:hAnsi="ˎ̥"/>
      <w:color w:val="000000"/>
      <w:sz w:val="19"/>
      <w:szCs w:val="19"/>
    </w:rPr>
  </w:style>
  <w:style w:type="character" w:styleId="1213" w:customStyle="1">
    <w:name w:val="批注主题 Char1"/>
    <w:link w:val="805"/>
    <w:uiPriority w:val="0"/>
    <w:qFormat/>
    <w:rPr>
      <w:rFonts w:ascii="Times New Roman" w:hAnsi="Times New Roman" w:eastAsia="宋体" w:cs="Times New Roman"/>
      <w:b/>
      <w:bCs/>
      <w:sz w:val="21"/>
      <w:szCs w:val="24"/>
    </w:rPr>
  </w:style>
  <w:style w:type="character" w:styleId="1214" w:customStyle="1">
    <w:name w:val="标题 Char1"/>
    <w:link w:val="805"/>
    <w:uiPriority w:val="0"/>
    <w:qFormat/>
    <w:rPr>
      <w:rFonts w:ascii="Calibri Light" w:hAnsi="Calibri Light" w:eastAsia="宋体" w:cs="Times New Roman"/>
      <w:b/>
      <w:bCs/>
      <w:sz w:val="32"/>
      <w:szCs w:val="32"/>
    </w:rPr>
  </w:style>
  <w:style w:type="character" w:styleId="1215" w:customStyle="1">
    <w:name w:val="l15 Char Char"/>
    <w:link w:val="1216"/>
    <w:uiPriority w:val="0"/>
    <w:qFormat/>
    <w:rPr>
      <w:rFonts w:eastAsia="宋体" w:cs="Times New Roman"/>
      <w:color w:val="000000"/>
      <w:sz w:val="23"/>
      <w:szCs w:val="23"/>
    </w:rPr>
  </w:style>
  <w:style w:type="paragraph" w:styleId="1216" w:customStyle="1">
    <w:name w:val="l15"/>
    <w:basedOn w:val="805"/>
    <w:link w:val="1215"/>
    <w:uiPriority w:val="0"/>
    <w:qFormat/>
    <w:pPr>
      <w:jc w:val="left"/>
      <w:spacing w:before="100" w:beforeAutospacing="1" w:after="100" w:afterAutospacing="1" w:line="300" w:lineRule="atLeast"/>
      <w:widowControl/>
    </w:pPr>
    <w:rPr>
      <w:color w:val="000000"/>
      <w:sz w:val="23"/>
      <w:szCs w:val="23"/>
      <w:lang w:val="en-US" w:eastAsia="en-US"/>
    </w:rPr>
  </w:style>
  <w:style w:type="character" w:styleId="1217" w:customStyle="1">
    <w:name w:val="正文文本缩进 2 Char1"/>
    <w:link w:val="805"/>
    <w:uiPriority w:val="0"/>
    <w:qFormat/>
    <w:rPr>
      <w:rFonts w:ascii="Times New Roman" w:hAnsi="Times New Roman" w:eastAsia="宋体" w:cs="Times New Roman"/>
      <w:sz w:val="21"/>
      <w:szCs w:val="24"/>
    </w:rPr>
  </w:style>
  <w:style w:type="character" w:styleId="1218" w:customStyle="1">
    <w:name w:val="Char Char13"/>
    <w:link w:val="805"/>
    <w:uiPriority w:val="0"/>
    <w:qFormat/>
    <w:rPr>
      <w:rFonts w:ascii="仿宋_GB2312" w:hAnsi="Times New Roman" w:eastAsia="宋体" w:cs="Times New Roman"/>
      <w:sz w:val="18"/>
      <w:szCs w:val="18"/>
    </w:rPr>
  </w:style>
  <w:style w:type="character" w:styleId="1219" w:customStyle="1">
    <w:name w:val="文档结构图 Char Char"/>
    <w:link w:val="805"/>
    <w:uiPriority w:val="0"/>
    <w:qFormat/>
    <w:rPr>
      <w:rFonts w:ascii="宋体" w:hAnsi="Times New Roman" w:eastAsia="宋体" w:cs="Times New Roman"/>
      <w:sz w:val="18"/>
      <w:szCs w:val="18"/>
    </w:rPr>
  </w:style>
  <w:style w:type="character" w:styleId="1220" w:customStyle="1">
    <w:name w:val="正文首行缩进两字 Char Char"/>
    <w:link w:val="1221"/>
    <w:uiPriority w:val="0"/>
    <w:qFormat/>
    <w:rPr>
      <w:rFonts w:ascii="宋体" w:hAnsi="宋体"/>
      <w:sz w:val="24"/>
      <w:szCs w:val="24"/>
      <w:lang w:val="en-US" w:eastAsia="zh-CN" w:bidi="ar-SA"/>
    </w:rPr>
  </w:style>
  <w:style w:type="paragraph" w:styleId="1221" w:customStyle="1">
    <w:name w:val="正文首行缩进两字"/>
    <w:link w:val="1220"/>
    <w:uiPriority w:val="0"/>
    <w:qFormat/>
    <w:pPr>
      <w:ind w:firstLine="480"/>
      <w:spacing w:line="300" w:lineRule="auto"/>
    </w:pPr>
    <w:rPr>
      <w:rFonts w:hint="default" w:ascii="宋体" w:hAnsi="宋体" w:eastAsia="宋体" w:cs="Times New Roman"/>
      <w:sz w:val="24"/>
      <w:szCs w:val="24"/>
      <w:lang w:val="en-US" w:eastAsia="zh-CN" w:bidi="ar-SA"/>
    </w:rPr>
  </w:style>
  <w:style w:type="character" w:styleId="1222" w:customStyle="1">
    <w:name w:val="unnamed21"/>
    <w:link w:val="805"/>
    <w:uiPriority w:val="0"/>
    <w:qFormat/>
    <w:rPr>
      <w:rFonts w:ascii="Times New Roman" w:hAnsi="Times New Roman" w:eastAsia="宋体" w:cs="Times New Roman"/>
      <w:b/>
      <w:bCs/>
      <w:color w:val="ff6600"/>
      <w:sz w:val="21"/>
      <w:szCs w:val="21"/>
      <w:u w:val="none"/>
    </w:rPr>
  </w:style>
  <w:style w:type="character" w:styleId="1223" w:customStyle="1">
    <w:name w:val=" Char Char25"/>
    <w:link w:val="805"/>
    <w:uiPriority w:val="0"/>
    <w:qFormat/>
    <w:rPr>
      <w:rFonts w:ascii="Times New Roman" w:hAnsi="Times New Roman" w:eastAsia="宋体" w:cs="Times New Roman"/>
      <w:b/>
      <w:sz w:val="24"/>
      <w:szCs w:val="24"/>
    </w:rPr>
  </w:style>
  <w:style w:type="character" w:styleId="1224" w:customStyle="1">
    <w:name w:val="font"/>
    <w:link w:val="805"/>
    <w:uiPriority w:val="0"/>
    <w:qFormat/>
    <w:rPr>
      <w:rFonts w:ascii="Times New Roman" w:hAnsi="Times New Roman" w:eastAsia="宋体" w:cs="Times New Roman"/>
    </w:rPr>
  </w:style>
  <w:style w:type="character" w:styleId="1225" w:customStyle="1">
    <w:name w:val="apple-converted-space"/>
    <w:link w:val="805"/>
    <w:uiPriority w:val="0"/>
    <w:qFormat/>
    <w:rPr>
      <w:rFonts w:ascii="Times New Roman" w:hAnsi="Times New Roman" w:eastAsia="宋体" w:cs="Times New Roman"/>
    </w:rPr>
  </w:style>
  <w:style w:type="character" w:styleId="1226" w:customStyle="1">
    <w:name w:val="Char Char4"/>
    <w:link w:val="805"/>
    <w:uiPriority w:val="0"/>
    <w:qFormat/>
    <w:rPr>
      <w:rFonts w:ascii="Times New Roman" w:hAnsi="Times New Roman" w:eastAsia="宋体" w:cs="Times New Roman"/>
      <w:sz w:val="18"/>
      <w:szCs w:val="18"/>
    </w:rPr>
  </w:style>
  <w:style w:type="character" w:styleId="1227" w:customStyle="1">
    <w:name w:val="称呼 Char1"/>
    <w:link w:val="805"/>
    <w:uiPriority w:val="0"/>
    <w:qFormat/>
    <w:rPr>
      <w:rFonts w:ascii="Times New Roman" w:hAnsi="Times New Roman" w:eastAsia="宋体" w:cs="Times New Roman"/>
      <w:sz w:val="21"/>
      <w:szCs w:val="24"/>
    </w:rPr>
  </w:style>
  <w:style w:type="character" w:styleId="1228" w:customStyle="1">
    <w:name w:val="纯文本 Char1"/>
    <w:link w:val="805"/>
    <w:uiPriority w:val="0"/>
    <w:qFormat/>
    <w:rPr>
      <w:rFonts w:ascii="宋体" w:hAnsi="Courier New" w:eastAsia="宋体" w:cs="Courier New"/>
      <w:sz w:val="21"/>
      <w:szCs w:val="21"/>
    </w:rPr>
  </w:style>
  <w:style w:type="character" w:styleId="1229" w:customStyle="1">
    <w:name w:val="b"/>
    <w:link w:val="805"/>
    <w:uiPriority w:val="0"/>
    <w:qFormat/>
    <w:rPr>
      <w:rFonts w:ascii="Times New Roman" w:hAnsi="Times New Roman" w:eastAsia="宋体" w:cs="Times New Roman"/>
    </w:rPr>
  </w:style>
  <w:style w:type="character" w:styleId="1230" w:customStyle="1">
    <w:name w:val="Char Char7"/>
    <w:link w:val="805"/>
    <w:uiPriority w:val="0"/>
    <w:qFormat/>
    <w:rPr>
      <w:rFonts w:ascii="Times New Roman" w:hAnsi="Times New Roman" w:eastAsia="宋体" w:cs="Times New Roman"/>
      <w:b/>
      <w:bCs/>
      <w:szCs w:val="21"/>
    </w:rPr>
  </w:style>
  <w:style w:type="character" w:styleId="1231" w:customStyle="1">
    <w:name w:val="Char Char12"/>
    <w:link w:val="805"/>
    <w:uiPriority w:val="0"/>
    <w:qFormat/>
    <w:rPr>
      <w:sz w:val="30"/>
      <w:szCs w:val="24"/>
      <w:lang w:bidi="ar-SA"/>
    </w:rPr>
  </w:style>
  <w:style w:type="character" w:styleId="1232" w:customStyle="1">
    <w:name w:val="case31"/>
    <w:link w:val="805"/>
    <w:uiPriority w:val="0"/>
    <w:qFormat/>
    <w:rPr>
      <w:rFonts w:eastAsia="宋体" w:cs="Times New Roman"/>
      <w:spacing w:val="390"/>
      <w:sz w:val="21"/>
      <w:szCs w:val="21"/>
    </w:rPr>
  </w:style>
  <w:style w:type="character" w:styleId="1233" w:customStyle="1">
    <w:name w:val="Char Char10"/>
    <w:link w:val="805"/>
    <w:uiPriority w:val="0"/>
    <w:qFormat/>
    <w:rPr>
      <w:rFonts w:ascii="黑体" w:hAnsi="Courier New" w:eastAsia="黑体"/>
      <w:lang w:bidi="ar-SA"/>
    </w:rPr>
  </w:style>
  <w:style w:type="character" w:styleId="1234" w:customStyle="1">
    <w:name w:val="页眉 Char Char"/>
    <w:link w:val="805"/>
    <w:uiPriority w:val="0"/>
    <w:qFormat/>
    <w:rPr>
      <w:rFonts w:ascii="Times New Roman" w:hAnsi="Times New Roman" w:eastAsia="宋体" w:cs="Times New Roman"/>
      <w:sz w:val="18"/>
      <w:szCs w:val="18"/>
    </w:rPr>
  </w:style>
  <w:style w:type="character" w:styleId="1235" w:customStyle="1">
    <w:name w:val="Char Char Char Char Char Char Char Char Char Char"/>
    <w:link w:val="805"/>
    <w:uiPriority w:val="0"/>
    <w:qFormat/>
    <w:rPr>
      <w:rFonts w:ascii="Times New Roman" w:hAnsi="Times New Roman" w:eastAsia="宋体" w:cs="Times New Roman"/>
      <w:b/>
      <w:bCs/>
      <w:sz w:val="32"/>
      <w:szCs w:val="44"/>
      <w:lang w:val="en-US" w:eastAsia="zh-CN" w:bidi="ar-SA"/>
    </w:rPr>
  </w:style>
  <w:style w:type="character" w:styleId="1236" w:customStyle="1">
    <w:name w:val="表格 Char"/>
    <w:link w:val="805"/>
    <w:uiPriority w:val="0"/>
    <w:qFormat/>
    <w:rPr>
      <w:rFonts w:eastAsia="宋体"/>
      <w:sz w:val="21"/>
      <w:szCs w:val="21"/>
      <w:lang w:val="en-US" w:eastAsia="zh-CN" w:bidi="ar-SA"/>
    </w:rPr>
  </w:style>
  <w:style w:type="paragraph" w:styleId="1237" w:customStyle="1">
    <w:name w:val="xl41"/>
    <w:basedOn w:val="805"/>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238" w:customStyle="1">
    <w:name w:val="页眉1"/>
    <w:basedOn w:val="805"/>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239" w:customStyle="1">
    <w:name w:val="xl44"/>
    <w:basedOn w:val="805"/>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240" w:customStyle="1">
    <w:name w:val="样式 标题 3 + (西文) 宋体 黑色"/>
    <w:basedOn w:val="1040"/>
    <w:uiPriority w:val="0"/>
    <w:qFormat/>
    <w:pPr>
      <w:ind w:right="-94" w:firstLine="448"/>
      <w:spacing w:line="415" w:lineRule="auto"/>
    </w:pPr>
    <w:rPr>
      <w:rFonts w:ascii="宋体" w:hAnsi="宋体" w:eastAsia="宋体" w:cs="Times New Roman"/>
      <w:b w:val="0"/>
      <w:bCs w:val="0"/>
      <w:color w:val="000000"/>
      <w:spacing w:val="-8"/>
      <w:sz w:val="28"/>
      <w:szCs w:val="21"/>
    </w:rPr>
  </w:style>
  <w:style w:type="paragraph" w:styleId="1241" w:customStyle="1">
    <w:name w:val="菲页(卷)"/>
    <w:basedOn w:val="1034"/>
    <w:next w:val="1242"/>
    <w:uiPriority w:val="0"/>
    <w:qFormat/>
    <w:pPr>
      <w:ind w:left="432" w:hanging="432"/>
      <w:keepLines w:val="0"/>
      <w:spacing w:before="0" w:after="0" w:line="240" w:lineRule="auto"/>
      <w:widowControl/>
      <w:outlineLvl w:val="1"/>
    </w:pPr>
    <w:rPr>
      <w:rFonts w:ascii="Times New Roman" w:hAnsi="Times New Roman" w:eastAsia="宋体" w:cs="Times New Roman"/>
      <w:b w:val="0"/>
      <w:bCs w:val="0"/>
      <w:sz w:val="52"/>
      <w:szCs w:val="20"/>
    </w:rPr>
  </w:style>
  <w:style w:type="paragraph" w:styleId="1242"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43" w:customStyle="1">
    <w:name w:val="重点"/>
    <w:basedOn w:val="805"/>
    <w:uiPriority w:val="0"/>
    <w:qFormat/>
    <w:pPr>
      <w:ind w:firstLine="420"/>
      <w:spacing w:after="20" w:line="288" w:lineRule="auto"/>
      <w:shd w:val="pct10" w:color="auto" w:fill="auto"/>
    </w:pPr>
    <w:rPr>
      <w:rFonts w:ascii="Times New Roman" w:hAnsi="Times New Roman" w:eastAsia="黑体" w:cs="Times New Roman"/>
      <w:b/>
    </w:rPr>
  </w:style>
  <w:style w:type="paragraph" w:styleId="1244" w:customStyle="1">
    <w:name w:val="函数注释1"/>
    <w:basedOn w:val="805"/>
    <w:uiPriority w:val="0"/>
    <w:qFormat/>
    <w:pPr>
      <w:ind w:left="1678" w:right="210" w:hanging="1049"/>
      <w:jc w:val="left"/>
      <w:spacing w:after="20" w:line="320" w:lineRule="exact"/>
    </w:pPr>
    <w:rPr>
      <w:rFonts w:ascii="Times New Roman" w:hAnsi="Times New Roman" w:eastAsia="宋体" w:cs="Times New Roman"/>
      <w:szCs w:val="20"/>
    </w:rPr>
  </w:style>
  <w:style w:type="paragraph" w:styleId="1245" w:customStyle="1">
    <w:name w:val="xl61"/>
    <w:basedOn w:val="805"/>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46" w:customStyle="1">
    <w:name w:val="xl59"/>
    <w:basedOn w:val="8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47" w:customStyle="1">
    <w:name w:val="Char Char Char Char Char Char Char Char Char Char Char"/>
    <w:basedOn w:val="1063"/>
    <w:uiPriority w:val="0"/>
    <w:qFormat/>
    <w:pPr>
      <w:ind w:firstLine="420"/>
    </w:pPr>
    <w:rPr>
      <w:rFonts w:ascii="Times New Roman" w:hAnsi="宋体" w:eastAsia="宋体" w:cs="Times New Roman"/>
      <w:color w:val="000000"/>
      <w:spacing w:val="-8"/>
      <w:szCs w:val="20"/>
      <w:shd w:val="clear" w:color="auto" w:fill="000080"/>
    </w:rPr>
  </w:style>
  <w:style w:type="paragraph" w:styleId="1248" w:customStyle="1">
    <w:name w:val="xl37"/>
    <w:basedOn w:val="80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1249" w:customStyle="1">
    <w:name w:val="xl76"/>
    <w:basedOn w:val="805"/>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50" w:customStyle="1">
    <w:name w:val="xl27"/>
    <w:basedOn w:val="805"/>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51" w:customStyle="1">
    <w:name w:val="回信地址"/>
    <w:basedOn w:val="805"/>
    <w:uiPriority w:val="0"/>
    <w:qFormat/>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252" w:customStyle="1">
    <w:name w:val="Blockquote"/>
    <w:basedOn w:val="805"/>
    <w:uiPriority w:val="0"/>
    <w:qFormat/>
    <w:pPr>
      <w:ind w:left="360" w:right="360"/>
      <w:jc w:val="left"/>
      <w:spacing w:before="100" w:after="100"/>
    </w:pPr>
    <w:rPr>
      <w:sz w:val="24"/>
      <w:szCs w:val="20"/>
    </w:rPr>
  </w:style>
  <w:style w:type="paragraph" w:styleId="1253" w:customStyle="1">
    <w:name w:val="Char Char Char Char1"/>
    <w:basedOn w:val="805"/>
    <w:uiPriority w:val="0"/>
    <w:qFormat/>
  </w:style>
  <w:style w:type="paragraph" w:styleId="1254" w:customStyle="1">
    <w:name w:val="表头"/>
    <w:basedOn w:val="805"/>
    <w:uiPriority w:val="0"/>
    <w:qFormat/>
    <w:pPr>
      <w:jc w:val="center"/>
      <w:spacing w:line="320" w:lineRule="atLeast"/>
    </w:pPr>
    <w:rPr>
      <w:rFonts w:ascii="Times New Roman" w:hAnsi="Times New Roman" w:eastAsia="黑体" w:cs="Times New Roman"/>
      <w:spacing w:val="-10"/>
      <w:szCs w:val="20"/>
    </w:rPr>
  </w:style>
  <w:style w:type="paragraph" w:styleId="1255" w:customStyle="1">
    <w:name w:val="font0"/>
    <w:basedOn w:val="805"/>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56" w:customStyle="1">
    <w:name w:val="xl34"/>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57" w:customStyle="1">
    <w:name w:val="xl53"/>
    <w:basedOn w:val="805"/>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58" w:customStyle="1">
    <w:name w:val="xl85"/>
    <w:basedOn w:val="805"/>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59" w:customStyle="1">
    <w:name w:val="表格标题"/>
    <w:basedOn w:val="805"/>
    <w:uiPriority w:val="0"/>
    <w:qFormat/>
    <w:pPr>
      <w:jc w:val="center"/>
      <w:spacing w:before="120" w:line="400" w:lineRule="exact"/>
    </w:pPr>
    <w:rPr>
      <w:rFonts w:ascii="Times New Roman" w:hAnsi="Times New Roman" w:eastAsia="文鼎CS中宋" w:cs="Times New Roman"/>
      <w:spacing w:val="8"/>
      <w:sz w:val="24"/>
      <w:szCs w:val="20"/>
    </w:rPr>
  </w:style>
  <w:style w:type="paragraph" w:styleId="1260" w:customStyle="1">
    <w:name w:val="xl83"/>
    <w:basedOn w:val="805"/>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61" w:customStyle="1">
    <w:name w:val="xl26"/>
    <w:basedOn w:val="805"/>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62" w:customStyle="1">
    <w:name w:val="菲页1"/>
    <w:basedOn w:val="1036"/>
    <w:uiPriority w:val="0"/>
    <w:qFormat/>
    <w:pPr>
      <w:numPr>
        <w:ilvl w:val="1"/>
        <w:numId w:val="0"/>
      </w:numPr>
      <w:jc w:val="center"/>
      <w:widowControl/>
      <w:tabs>
        <w:tab w:val="clear" w:pos="567" w:leader="none"/>
      </w:tabs>
    </w:pPr>
    <w:rPr>
      <w:rFonts w:ascii="黑体" w:hAnsi="宋体" w:eastAsia="宋体" w:cs="Times New Roman"/>
      <w:b w:val="0"/>
      <w:bCs w:val="0"/>
      <w:sz w:val="52"/>
      <w:szCs w:val="20"/>
    </w:rPr>
  </w:style>
  <w:style w:type="paragraph" w:styleId="1263" w:customStyle="1">
    <w:name w:val="font5"/>
    <w:basedOn w:val="805"/>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64" w:customStyle="1">
    <w:name w:val="xl52"/>
    <w:basedOn w:val="805"/>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265" w:customStyle="1">
    <w:name w:val="样式 纯文本 + 楷体_GB2312 小四 行距: 固定值 20 磅1"/>
    <w:basedOn w:val="1086"/>
    <w:uiPriority w:val="0"/>
    <w:qFormat/>
    <w:pPr>
      <w:ind w:firstLine="200"/>
      <w:spacing w:line="400" w:lineRule="exact"/>
    </w:pPr>
    <w:rPr>
      <w:rFonts w:ascii="楷体_GB2312" w:hAnsi="Times New Roman" w:eastAsia="楷体_GB2312" w:cs="Times New Roman"/>
      <w:sz w:val="24"/>
      <w:szCs w:val="20"/>
    </w:rPr>
  </w:style>
  <w:style w:type="paragraph" w:styleId="1266" w:customStyle="1">
    <w:name w:val="样式 标题 1 + 加粗"/>
    <w:basedOn w:val="1034"/>
    <w:uiPriority w:val="0"/>
    <w:qFormat/>
    <w:pPr>
      <w:numPr>
        <w:ilvl w:val="0"/>
        <w:numId w:val="0"/>
      </w:numPr>
      <w:spacing w:before="120" w:after="120" w:line="240" w:lineRule="auto"/>
      <w:widowControl/>
      <w:tabs>
        <w:tab w:val="clear" w:pos="1800" w:leader="none"/>
      </w:tabs>
    </w:pPr>
    <w:rPr>
      <w:rFonts w:ascii="新宋体" w:hAnsi="宋体" w:eastAsia="宋体" w:cs="Times New Roman"/>
      <w:sz w:val="28"/>
      <w:szCs w:val="28"/>
    </w:rPr>
  </w:style>
  <w:style w:type="paragraph" w:styleId="1267" w:customStyle="1">
    <w:name w:val="xl47"/>
    <w:basedOn w:val="8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268" w:customStyle="1">
    <w:name w:val="名词解释11"/>
    <w:basedOn w:val="1269"/>
    <w:uiPriority w:val="0"/>
    <w:qFormat/>
    <w:pPr>
      <w:ind w:firstLine="0"/>
      <w:spacing w:after="0"/>
    </w:pPr>
    <w:rPr>
      <w:rFonts w:ascii="Times New Roman" w:hAnsi="Times New Roman" w:eastAsia="宋体" w:cs="Times New Roman"/>
    </w:rPr>
  </w:style>
  <w:style w:type="paragraph" w:styleId="1269" w:customStyle="1">
    <w:name w:val="名词解释"/>
    <w:basedOn w:val="805"/>
    <w:uiPriority w:val="0"/>
    <w:qFormat/>
    <w:pPr>
      <w:ind w:left="2325" w:hanging="2325"/>
      <w:spacing w:after="20" w:line="288" w:lineRule="auto"/>
    </w:pPr>
    <w:rPr>
      <w:rFonts w:ascii="Times New Roman" w:hAnsi="Times New Roman" w:eastAsia="宋体" w:cs="Times New Roman"/>
      <w:szCs w:val="20"/>
    </w:rPr>
  </w:style>
  <w:style w:type="paragraph" w:styleId="1270" w:customStyle="1">
    <w:name w:val="xl54"/>
    <w:basedOn w:val="805"/>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271" w:customStyle="1">
    <w:name w:val="Javis"/>
    <w:basedOn w:val="805"/>
    <w:uiPriority w:val="0"/>
    <w:qFormat/>
    <w:pPr>
      <w:ind w:right="210"/>
    </w:pPr>
    <w:rPr>
      <w:rFonts w:ascii="Times New Roman" w:hAnsi="Times New Roman" w:eastAsia="宋体" w:cs="宋体"/>
      <w:sz w:val="24"/>
      <w:szCs w:val="20"/>
    </w:rPr>
  </w:style>
  <w:style w:type="paragraph" w:styleId="1272" w:customStyle="1">
    <w:name w:val="xl77"/>
    <w:basedOn w:val="805"/>
    <w:uiPriority w:val="0"/>
    <w:qFormat/>
    <w:pPr>
      <w:jc w:val="center"/>
      <w:spacing w:before="100" w:beforeAutospacing="1" w:after="100" w:afterAutospacing="1"/>
      <w:widowControl/>
    </w:pPr>
    <w:rPr>
      <w:rFonts w:ascii="方正小标宋简体" w:hAnsi="宋体" w:eastAsia="方正小标宋简体" w:cs="宋体"/>
      <w:sz w:val="44"/>
      <w:szCs w:val="44"/>
    </w:rPr>
  </w:style>
  <w:style w:type="paragraph" w:styleId="1273" w:customStyle="1">
    <w:name w:val="xl65"/>
    <w:basedOn w:val="8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74" w:customStyle="1">
    <w:name w:val="List Paragraph[858D7CFB-ED40-4347-BF05-701D383B685F][858D7CFB-ED40-4347-BF05-701D383B685F]"/>
    <w:basedOn w:val="805"/>
    <w:uiPriority w:val="0"/>
    <w:qFormat/>
    <w:pPr>
      <w:ind w:firstLine="420"/>
    </w:pPr>
    <w:rPr>
      <w:rFonts w:ascii="Calibri" w:hAnsi="Calibri" w:eastAsia="宋体" w:cs="Times New Roman"/>
      <w:color w:val="000000"/>
      <w:spacing w:val="-8"/>
      <w:szCs w:val="22"/>
    </w:rPr>
  </w:style>
  <w:style w:type="paragraph" w:styleId="1275" w:customStyle="1">
    <w:name w:val="xl67"/>
    <w:basedOn w:val="8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76" w:customStyle="1">
    <w:name w:val="xl40"/>
    <w:basedOn w:val="8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77" w:customStyle="1">
    <w:name w:val="文档标签"/>
    <w:next w:val="805"/>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278" w:customStyle="1">
    <w:name w:val="xl30"/>
    <w:basedOn w:val="805"/>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79" w:customStyle="1">
    <w:name w:val="xl32"/>
    <w:basedOn w:val="8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80" w:customStyle="1">
    <w:name w:val="xl50"/>
    <w:basedOn w:val="805"/>
    <w:uiPriority w:val="0"/>
    <w:qFormat/>
    <w:pPr>
      <w:jc w:val="center"/>
      <w:spacing w:before="100" w:beforeAutospacing="1" w:after="100" w:afterAutospacing="1"/>
      <w:widowControl/>
    </w:pPr>
    <w:rPr>
      <w:rFonts w:ascii="宋体" w:hAnsi="宋体" w:eastAsia="宋体" w:cs="Times New Roman"/>
      <w:b/>
      <w:bCs/>
      <w:sz w:val="40"/>
      <w:szCs w:val="40"/>
    </w:rPr>
  </w:style>
  <w:style w:type="paragraph" w:styleId="1281" w:customStyle="1">
    <w:name w:val="xl24"/>
    <w:basedOn w:val="805"/>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82" w:customStyle="1">
    <w:name w:val="xl72"/>
    <w:basedOn w:val="805"/>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83" w:customStyle="1">
    <w:name w:val="3级标题"/>
    <w:basedOn w:val="1284"/>
    <w:uiPriority w:val="0"/>
    <w:qFormat/>
    <w:pPr>
      <w:numPr>
        <w:ilvl w:val="2"/>
        <w:numId w:val="5"/>
      </w:numPr>
      <w:contextualSpacing/>
      <w:jc w:val="left"/>
      <w:keepLines/>
      <w:spacing w:before="120" w:after="120" w:line="360" w:lineRule="auto"/>
      <w:outlineLvl w:val="2"/>
    </w:pPr>
    <w:rPr>
      <w:rFonts w:ascii="黑体" w:hAnsi="黑体" w:cs="Times New Roman"/>
      <w:sz w:val="32"/>
      <w:szCs w:val="36"/>
      <w:lang w:val="en-US" w:eastAsia="en-US" w:bidi="en-US"/>
    </w:rPr>
  </w:style>
  <w:style w:type="paragraph" w:styleId="1284" w:customStyle="1">
    <w:name w:val="列出段落"/>
    <w:basedOn w:val="805"/>
    <w:uiPriority w:val="0"/>
    <w:qFormat/>
    <w:pPr>
      <w:ind w:firstLine="420"/>
    </w:pPr>
    <w:rPr>
      <w:rFonts w:ascii="Calibri" w:hAnsi="Calibri" w:eastAsia="宋体" w:cs="Times New Roman"/>
      <w:szCs w:val="22"/>
    </w:rPr>
  </w:style>
  <w:style w:type="paragraph" w:styleId="1285" w:customStyle="1">
    <w:name w:val="xl80"/>
    <w:basedOn w:val="805"/>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286" w:customStyle="1">
    <w:name w:val="纯文本1"/>
    <w:basedOn w:val="805"/>
    <w:uiPriority w:val="0"/>
    <w:qFormat/>
    <w:rPr>
      <w:rFonts w:hAnsi="Courier New" w:eastAsia="楷体_GB2312" w:cs="Times New Roman"/>
      <w:sz w:val="28"/>
      <w:szCs w:val="28"/>
    </w:rPr>
  </w:style>
  <w:style w:type="paragraph" w:styleId="1287" w:customStyle="1">
    <w:name w:val="xl56"/>
    <w:basedOn w:val="805"/>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88" w:customStyle="1">
    <w:name w:val="列表_名词"/>
    <w:basedOn w:val="1268"/>
    <w:uiPriority w:val="0"/>
    <w:qFormat/>
    <w:pPr>
      <w:ind w:left="2745" w:hanging="420"/>
      <w:tabs>
        <w:tab w:val="left" w:pos="2745" w:leader="none"/>
      </w:tabs>
    </w:pPr>
    <w:rPr>
      <w:rFonts w:ascii="Times New Roman" w:hAnsi="Times New Roman" w:eastAsia="宋体" w:cs="Times New Roman"/>
    </w:rPr>
  </w:style>
  <w:style w:type="paragraph" w:styleId="1289" w:customStyle="1">
    <w:name w:val="xl86"/>
    <w:basedOn w:val="80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90" w:customStyle="1">
    <w:name w:val="普通文字"/>
    <w:basedOn w:val="805"/>
    <w:next w:val="805"/>
    <w:uiPriority w:val="0"/>
    <w:qFormat/>
    <w:rPr>
      <w:rFonts w:ascii="宋体"/>
      <w:sz w:val="24"/>
      <w:szCs w:val="20"/>
    </w:rPr>
  </w:style>
  <w:style w:type="paragraph" w:styleId="1291" w:customStyle="1">
    <w:name w:val="xl22"/>
    <w:basedOn w:val="805"/>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292" w:customStyle="1">
    <w:name w:val="正文1)"/>
    <w:basedOn w:val="805"/>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293" w:customStyle="1">
    <w:name w:val=" Char Char Char Char Char Char Char Char Char Char1"/>
    <w:basedOn w:val="805"/>
    <w:uiPriority w:val="0"/>
    <w:qFormat/>
    <w:pPr>
      <w:ind w:left="425" w:hanging="425"/>
      <w:tabs>
        <w:tab w:val="left" w:pos="425" w:leader="none"/>
      </w:tabs>
    </w:pPr>
    <w:rPr>
      <w:rFonts w:ascii="Times New Roman" w:hAnsi="Times New Roman" w:eastAsia="宋体" w:cs="Times New Roman"/>
      <w:sz w:val="28"/>
      <w:szCs w:val="20"/>
    </w:rPr>
  </w:style>
  <w:style w:type="paragraph" w:styleId="1294" w:customStyle="1">
    <w:name w:val="_Style 228"/>
    <w:next w:val="8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xl58"/>
    <w:basedOn w:val="805"/>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96" w:customStyle="1">
    <w:name w:val="xl68"/>
    <w:basedOn w:val="8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97" w:customStyle="1">
    <w:name w:val="列表2"/>
    <w:basedOn w:val="805"/>
    <w:uiPriority w:val="0"/>
    <w:qFormat/>
    <w:pPr>
      <w:ind w:left="1469" w:hanging="420"/>
      <w:spacing w:after="20" w:line="288" w:lineRule="auto"/>
      <w:tabs>
        <w:tab w:val="left" w:pos="1470" w:leader="none"/>
      </w:tabs>
    </w:pPr>
    <w:rPr>
      <w:rFonts w:ascii="Times New Roman" w:hAnsi="Times New Roman" w:eastAsia="宋体" w:cs="Times New Roman"/>
    </w:rPr>
  </w:style>
  <w:style w:type="paragraph" w:styleId="1298" w:customStyle="1">
    <w:name w:val="font9"/>
    <w:basedOn w:val="805"/>
    <w:uiPriority w:val="0"/>
    <w:qFormat/>
    <w:pPr>
      <w:jc w:val="left"/>
      <w:spacing w:before="100" w:beforeAutospacing="1" w:after="100" w:afterAutospacing="1"/>
      <w:widowControl/>
    </w:pPr>
    <w:rPr>
      <w:rFonts w:ascii="宋体" w:hAnsi="宋体" w:cs="宋体"/>
      <w:color w:val="000000"/>
      <w:sz w:val="20"/>
      <w:szCs w:val="20"/>
    </w:rPr>
  </w:style>
  <w:style w:type="paragraph" w:styleId="1299" w:customStyle="1">
    <w:name w:val="章标题"/>
    <w:next w:val="805"/>
    <w:uiPriority w:val="0"/>
    <w:qFormat/>
    <w:pPr>
      <w:numPr>
        <w:ilvl w:val="1"/>
        <w:numId w:val="6"/>
      </w:numPr>
      <w:jc w:val="both"/>
      <w:outlineLvl w:val="1"/>
    </w:pPr>
    <w:rPr>
      <w:rFonts w:hint="default" w:ascii="黑体" w:hAnsi="Times New Roman" w:eastAsia="黑体" w:cs="Times New Roman"/>
      <w:sz w:val="21"/>
      <w:lang w:val="en-US" w:eastAsia="zh-CN" w:bidi="ar-SA"/>
    </w:rPr>
  </w:style>
  <w:style w:type="paragraph" w:styleId="1300" w:customStyle="1">
    <w:name w:val="样式 段前: 0.5 行 段后: 0.5 行"/>
    <w:basedOn w:val="805"/>
    <w:uiPriority w:val="0"/>
    <w:qFormat/>
    <w:pPr>
      <w:ind w:firstLine="200"/>
      <w:spacing w:before="100" w:beforeAutospacing="1" w:after="100" w:afterAutospacing="1"/>
    </w:pPr>
    <w:rPr>
      <w:rFonts w:cs="宋体"/>
      <w:szCs w:val="20"/>
    </w:rPr>
  </w:style>
  <w:style w:type="paragraph" w:styleId="1301" w:customStyle="1">
    <w:name w:val="样式一"/>
    <w:basedOn w:val="805"/>
    <w:uiPriority w:val="0"/>
    <w:qFormat/>
    <w:pPr>
      <w:numPr>
        <w:ilvl w:val="2"/>
        <w:numId w:val="1"/>
      </w:numPr>
      <w:spacing w:before="100" w:after="100" w:line="360" w:lineRule="exact"/>
    </w:pPr>
    <w:rPr>
      <w:rFonts w:ascii="宋体" w:hAnsi="宋体" w:eastAsia="黑体" w:cs="Times New Roman"/>
      <w:sz w:val="24"/>
      <w:szCs w:val="20"/>
      <w:lang w:val="en-GB"/>
    </w:rPr>
  </w:style>
  <w:style w:type="paragraph" w:styleId="1302" w:customStyle="1">
    <w:name w:val="xl29"/>
    <w:basedOn w:val="805"/>
    <w:uiPriority w:val="0"/>
    <w:qFormat/>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303" w:customStyle="1">
    <w:name w:val="xl62"/>
    <w:basedOn w:val="805"/>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04" w:customStyle="1">
    <w:name w:val="p0"/>
    <w:basedOn w:val="805"/>
    <w:uiPriority w:val="0"/>
    <w:qFormat/>
    <w:pPr>
      <w:widowControl/>
    </w:pPr>
    <w:rPr>
      <w:szCs w:val="21"/>
    </w:rPr>
  </w:style>
  <w:style w:type="paragraph" w:styleId="1305" w:customStyle="1">
    <w:name w:val="xl55"/>
    <w:basedOn w:val="805"/>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306" w:customStyle="1">
    <w:name w:val="whs5"/>
    <w:basedOn w:val="805"/>
    <w:uiPriority w:val="0"/>
    <w:qFormat/>
    <w:pPr>
      <w:ind w:left="115" w:right="130" w:firstLine="448"/>
      <w:widowControl/>
    </w:pPr>
    <w:rPr>
      <w:rFonts w:ascii="Times New Roman" w:hAnsi="宋体" w:eastAsia="宋体" w:cs="Times New Roman"/>
      <w:color w:val="000000"/>
      <w:spacing w:val="-8"/>
      <w:sz w:val="18"/>
      <w:szCs w:val="18"/>
      <w:lang w:eastAsia="en-US"/>
    </w:rPr>
  </w:style>
  <w:style w:type="paragraph" w:styleId="1307"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paragraph" w:styleId="1308" w:customStyle="1">
    <w:name w:val="xl43"/>
    <w:basedOn w:val="805"/>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309" w:customStyle="1">
    <w:name w:val="xl38"/>
    <w:basedOn w:val="805"/>
    <w:uiPriority w:val="0"/>
    <w:qFormat/>
    <w:pPr>
      <w:jc w:val="center"/>
      <w:spacing w:before="100" w:beforeAutospacing="1" w:after="100" w:afterAutospacing="1"/>
      <w:widowControl/>
    </w:pPr>
    <w:rPr>
      <w:rFonts w:hint="eastAsia" w:ascii="隶书" w:hAnsi="宋体" w:eastAsia="隶书" w:cs="Times New Roman"/>
      <w:b/>
      <w:bCs/>
      <w:sz w:val="48"/>
      <w:szCs w:val="48"/>
    </w:rPr>
  </w:style>
  <w:style w:type="paragraph" w:styleId="1310" w:customStyle="1">
    <w:name w:val="Char Char1 Char Char Char Char"/>
    <w:basedOn w:val="1063"/>
    <w:uiPriority w:val="0"/>
    <w:qFormat/>
    <w:pPr>
      <w:ind w:left="357"/>
      <w:jc w:val="left"/>
      <w:spacing w:line="436" w:lineRule="exact"/>
      <w:outlineLvl w:val="3"/>
    </w:pPr>
    <w:rPr>
      <w:rFonts w:ascii="Tahoma" w:hAnsi="Tahoma"/>
      <w:b/>
      <w:sz w:val="24"/>
    </w:rPr>
  </w:style>
  <w:style w:type="paragraph" w:styleId="1311" w:customStyle="1">
    <w:name w:val="xl88"/>
    <w:basedOn w:val="805"/>
    <w:uiPriority w:val="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312" w:customStyle="1">
    <w:name w:val="表格文字"/>
    <w:basedOn w:val="805"/>
    <w:uiPriority w:val="0"/>
    <w:qFormat/>
    <w:pPr>
      <w:jc w:val="left"/>
      <w:spacing w:line="288" w:lineRule="auto"/>
    </w:pPr>
    <w:rPr>
      <w:rFonts w:ascii="Times New Roman" w:hAnsi="Times New Roman" w:eastAsia="宋体" w:cs="Times New Roman"/>
      <w:szCs w:val="20"/>
    </w:rPr>
  </w:style>
  <w:style w:type="paragraph" w:styleId="1313" w:customStyle="1">
    <w:name w:val="Char1"/>
    <w:basedOn w:val="805"/>
    <w:uiPriority w:val="0"/>
    <w:qFormat/>
    <w:pPr>
      <w:ind w:firstLine="448"/>
    </w:pPr>
    <w:rPr>
      <w:rFonts w:ascii="宋体" w:hAnsi="宋体" w:eastAsia="仿宋_GB2312" w:cs="Times New Roman"/>
      <w:b/>
      <w:color w:val="000000"/>
      <w:spacing w:val="-8"/>
      <w:sz w:val="32"/>
      <w:szCs w:val="32"/>
    </w:rPr>
  </w:style>
  <w:style w:type="paragraph" w:styleId="1314" w:customStyle="1">
    <w:name w:val="样式 标题 2标题 2 Char Char + (西文) 仿宋_GB2312"/>
    <w:basedOn w:val="1036"/>
    <w:uiPriority w:val="0"/>
    <w:qFormat/>
    <w:pPr>
      <w:numPr>
        <w:ilvl w:val="1"/>
        <w:numId w:val="0"/>
      </w:numPr>
      <w:ind w:right="-226" w:firstLine="448"/>
      <w:spacing w:before="120" w:after="120" w:line="500" w:lineRule="exact"/>
    </w:pPr>
    <w:rPr>
      <w:rFonts w:ascii="仿宋_GB2312" w:hAnsi="仿宋_GB2312" w:eastAsia="宋体" w:cs="Times New Roman"/>
      <w:color w:val="000000"/>
      <w:spacing w:val="-8"/>
      <w:sz w:val="28"/>
      <w:szCs w:val="28"/>
    </w:rPr>
  </w:style>
  <w:style w:type="paragraph" w:styleId="1315" w:customStyle="1">
    <w:name w:val="xl35"/>
    <w:basedOn w:val="8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316" w:customStyle="1">
    <w:name w:val="xl82"/>
    <w:basedOn w:val="8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317" w:customStyle="1">
    <w:name w:val="表内文字"/>
    <w:basedOn w:val="805"/>
    <w:uiPriority w:val="0"/>
    <w:qFormat/>
    <w:pPr>
      <w:spacing w:before="80" w:after="80"/>
      <w:widowControl/>
    </w:pPr>
    <w:rPr>
      <w:spacing w:val="4"/>
      <w:sz w:val="18"/>
      <w:szCs w:val="20"/>
    </w:rPr>
  </w:style>
  <w:style w:type="paragraph" w:styleId="1318" w:customStyle="1">
    <w:name w:val="Char Char Char Char Char Char"/>
    <w:basedOn w:val="805"/>
    <w:uiPriority w:val="0"/>
    <w:qFormat/>
    <w:pPr>
      <w:jc w:val="left"/>
      <w:spacing w:after="160" w:line="240" w:lineRule="exact"/>
      <w:widowControl/>
    </w:pPr>
    <w:rPr>
      <w:rFonts w:ascii="黑体" w:hAnsi="Verdana" w:eastAsia="黑体" w:cs="Times New Roman"/>
      <w:sz w:val="32"/>
      <w:szCs w:val="32"/>
    </w:rPr>
  </w:style>
  <w:style w:type="paragraph" w:styleId="1319" w:customStyle="1">
    <w:name w:val="xl64"/>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20" w:customStyle="1">
    <w:name w:val="xl48"/>
    <w:basedOn w:val="8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321" w:customStyle="1">
    <w:name w:val="yyn"/>
    <w:basedOn w:val="805"/>
    <w:uiPriority w:val="0"/>
    <w:qFormat/>
    <w:pPr>
      <w:ind w:right="562" w:firstLine="576"/>
      <w:keepNext/>
      <w:spacing w:line="360" w:lineRule="auto"/>
      <w:widowControl/>
    </w:pPr>
    <w:rPr>
      <w:rFonts w:ascii="宋体" w:hAnsi="Times New Roman" w:eastAsia="宋体" w:cs="Times New Roman"/>
      <w:sz w:val="28"/>
      <w:szCs w:val="20"/>
    </w:rPr>
  </w:style>
  <w:style w:type="paragraph" w:styleId="1322" w:customStyle="1">
    <w:name w:val="附录1层"/>
    <w:basedOn w:val="805"/>
    <w:next w:val="805"/>
    <w:uiPriority w:val="0"/>
    <w:qFormat/>
    <w:pPr>
      <w:ind w:firstLine="448"/>
      <w:jc w:val="center"/>
      <w:spacing w:line="440" w:lineRule="exact"/>
    </w:pPr>
    <w:rPr>
      <w:rFonts w:ascii="黑体" w:hAnsi="宋体" w:eastAsia="黑体" w:cs="Times New Roman"/>
      <w:color w:val="000000"/>
      <w:spacing w:val="-8"/>
      <w:sz w:val="24"/>
      <w:szCs w:val="20"/>
    </w:rPr>
  </w:style>
  <w:style w:type="paragraph" w:styleId="1323" w:customStyle="1">
    <w:name w:val="样式 小四 段前: 5 磅 段后: 5 磅 首行缩进:  2 字符"/>
    <w:basedOn w:val="805"/>
    <w:uiPriority w:val="0"/>
    <w:qFormat/>
    <w:pPr>
      <w:spacing w:line="360" w:lineRule="auto"/>
    </w:pPr>
    <w:rPr>
      <w:rFonts w:ascii="宋体" w:hAnsi="宋体" w:eastAsia="宋体" w:cs="Times New Roman"/>
      <w:szCs w:val="21"/>
    </w:rPr>
  </w:style>
  <w:style w:type="paragraph" w:styleId="1324" w:customStyle="1">
    <w:name w:val="_Style 12"/>
    <w:basedOn w:val="1063"/>
    <w:uiPriority w:val="0"/>
    <w:qFormat/>
    <w:pPr>
      <w:jc w:val="left"/>
      <w:spacing w:line="360" w:lineRule="auto"/>
      <w:widowControl/>
    </w:pPr>
    <w:rPr>
      <w:sz w:val="24"/>
    </w:rPr>
  </w:style>
  <w:style w:type="paragraph" w:styleId="1325" w:customStyle="1">
    <w:name w:val="font12"/>
    <w:basedOn w:val="805"/>
    <w:uiPriority w:val="0"/>
    <w:qFormat/>
    <w:pPr>
      <w:jc w:val="left"/>
      <w:spacing w:before="100" w:beforeAutospacing="1" w:after="100" w:afterAutospacing="1"/>
      <w:widowControl/>
    </w:pPr>
    <w:rPr>
      <w:rFonts w:ascii="宋体" w:hAnsi="宋体" w:cs="宋体"/>
      <w:b/>
      <w:bCs/>
      <w:color w:val="000000"/>
      <w:sz w:val="20"/>
      <w:szCs w:val="20"/>
    </w:rPr>
  </w:style>
  <w:style w:type="paragraph" w:styleId="1326" w:customStyle="1">
    <w:name w:val="标准式样"/>
    <w:basedOn w:val="1115"/>
    <w:uiPriority w:val="0"/>
    <w:qFormat/>
    <w:rPr>
      <w:rFonts w:ascii="Times New Roman" w:hAnsi="Times New Roman" w:eastAsia="宋体" w:cs="Times New Roman"/>
    </w:rPr>
  </w:style>
  <w:style w:type="paragraph" w:styleId="1327" w:customStyle="1">
    <w:name w:val="目录文字"/>
    <w:basedOn w:val="805"/>
    <w:uiPriority w:val="0"/>
    <w:qFormat/>
    <w:pPr>
      <w:jc w:val="left"/>
      <w:spacing w:line="480" w:lineRule="auto"/>
      <w:widowControl/>
    </w:pPr>
    <w:rPr>
      <w:rFonts w:ascii="宋体" w:hAnsi="宋体" w:eastAsia="宋体" w:cs="Times New Roman"/>
      <w:sz w:val="24"/>
      <w:szCs w:val="20"/>
    </w:rPr>
  </w:style>
  <w:style w:type="paragraph" w:styleId="1328" w:customStyle="1">
    <w:name w:val="标题2"/>
    <w:basedOn w:val="1036"/>
    <w:next w:val="805"/>
    <w:uiPriority w:val="0"/>
    <w:qFormat/>
    <w:pPr>
      <w:numPr>
        <w:ilvl w:val="1"/>
        <w:numId w:val="0"/>
      </w:numPr>
      <w:ind w:firstLine="448"/>
      <w:jc w:val="left"/>
      <w:spacing w:before="120" w:after="120" w:line="360" w:lineRule="auto"/>
    </w:pPr>
    <w:rPr>
      <w:rFonts w:ascii="Times New Roman" w:hAnsi="Times New Roman" w:eastAsia="宋体" w:cs="Times New Roman"/>
      <w:b w:val="0"/>
      <w:bCs w:val="0"/>
      <w:color w:val="000000"/>
      <w:spacing w:val="-8"/>
      <w:sz w:val="24"/>
      <w:szCs w:val="20"/>
    </w:rPr>
  </w:style>
  <w:style w:type="paragraph" w:styleId="1329" w:customStyle="1">
    <w:name w:val="Char Char Char1 Char Char Char"/>
    <w:basedOn w:val="805"/>
    <w:uiPriority w:val="0"/>
    <w:qFormat/>
    <w:pPr>
      <w:ind w:firstLine="200"/>
    </w:pPr>
    <w:rPr>
      <w:rFonts w:ascii="Tahoma" w:hAnsi="Tahoma" w:eastAsia="宋体" w:cs="Times New Roman"/>
      <w:sz w:val="24"/>
      <w:szCs w:val="20"/>
    </w:rPr>
  </w:style>
  <w:style w:type="paragraph" w:styleId="1330" w:customStyle="1">
    <w:name w:val="xl31"/>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331" w:customStyle="1">
    <w:name w:val="Char Char Char Char Char Char Char"/>
    <w:basedOn w:val="805"/>
    <w:uiPriority w:val="0"/>
    <w:qFormat/>
    <w:pPr>
      <w:jc w:val="left"/>
      <w:spacing w:after="160" w:line="240" w:lineRule="exact"/>
      <w:widowControl/>
    </w:pPr>
    <w:rPr>
      <w:rFonts w:ascii="Arial" w:hAnsi="Arial" w:cs="Arial"/>
      <w:b/>
      <w:bCs/>
      <w:sz w:val="24"/>
      <w:lang w:eastAsia="en-US"/>
    </w:rPr>
  </w:style>
  <w:style w:type="paragraph" w:styleId="1332" w:customStyle="1">
    <w:name w:val="xl57"/>
    <w:basedOn w:val="8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333" w:customStyle="1">
    <w:name w:val="并列项-点"/>
    <w:basedOn w:val="805"/>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334" w:customStyle="1">
    <w:name w:val="xl36"/>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335" w:customStyle="1">
    <w:name w:val="xl84"/>
    <w:basedOn w:val="8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36" w:customStyle="1">
    <w:name w:val=" Char Char Char Char Char Char Char Char Char Char"/>
    <w:basedOn w:val="805"/>
    <w:uiPriority w:val="0"/>
    <w:qFormat/>
    <w:pPr>
      <w:numPr>
        <w:ilvl w:val="0"/>
        <w:numId w:val="4"/>
      </w:numPr>
      <w:tabs>
        <w:tab w:val="left" w:pos="420" w:leader="none"/>
        <w:tab w:val="left" w:pos="1080" w:leader="none"/>
      </w:tabs>
    </w:pPr>
    <w:rPr>
      <w:sz w:val="24"/>
    </w:rPr>
  </w:style>
  <w:style w:type="paragraph" w:styleId="1337" w:customStyle="1">
    <w:name w:val="表中"/>
    <w:basedOn w:val="805"/>
    <w:uiPriority w:val="0"/>
    <w:qFormat/>
    <w:pPr>
      <w:jc w:val="center"/>
      <w:spacing w:line="360" w:lineRule="atLeast"/>
    </w:pPr>
    <w:rPr>
      <w:rFonts w:ascii="Times New Roman" w:hAnsi="Times New Roman" w:eastAsia="宋体" w:cs="Times New Roman"/>
      <w:szCs w:val="20"/>
    </w:rPr>
  </w:style>
  <w:style w:type="paragraph" w:styleId="1338" w:customStyle="1">
    <w:name w:val="xl42"/>
    <w:basedOn w:val="805"/>
    <w:uiPriority w:val="0"/>
    <w:qFormat/>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339" w:customStyle="1">
    <w:name w:val="Char Char Char Char Char Char Char Char Char Char1"/>
    <w:basedOn w:val="805"/>
    <w:uiPriority w:val="0"/>
    <w:qFormat/>
    <w:pPr>
      <w:ind w:left="425" w:hanging="425"/>
      <w:tabs>
        <w:tab w:val="left" w:pos="425" w:leader="none"/>
      </w:tabs>
    </w:pPr>
    <w:rPr>
      <w:sz w:val="28"/>
      <w:szCs w:val="20"/>
    </w:rPr>
  </w:style>
  <w:style w:type="paragraph" w:styleId="1340" w:customStyle="1">
    <w:name w:val="xl87"/>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1" w:customStyle="1">
    <w:name w:val="xl89"/>
    <w:basedOn w:val="805"/>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1342" w:customStyle="1">
    <w:name w:val="xl71"/>
    <w:basedOn w:val="805"/>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43" w:customStyle="1">
    <w:name w:val="Char Char Char Char Char Char Char1 Char"/>
    <w:basedOn w:val="805"/>
    <w:uiPriority w:val="0"/>
    <w:qFormat/>
    <w:rPr>
      <w:rFonts w:ascii="Tahoma" w:hAnsi="Tahoma" w:eastAsia="宋体" w:cs="Times New Roman"/>
      <w:sz w:val="24"/>
      <w:szCs w:val="20"/>
    </w:rPr>
  </w:style>
  <w:style w:type="paragraph" w:styleId="1344" w:customStyle="1">
    <w:name w:val="xl73"/>
    <w:basedOn w:val="80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45" w:customStyle="1">
    <w:name w:val="table_lines"/>
    <w:basedOn w:val="805"/>
    <w:uiPriority w:val="0"/>
    <w:qFormat/>
    <w:pPr>
      <w:jc w:val="left"/>
      <w:widowControl/>
    </w:pPr>
    <w:rPr>
      <w:rFonts w:ascii="Times New Roman" w:hAnsi="Times New Roman" w:eastAsia="宋体" w:cs="Times New Roman"/>
      <w:sz w:val="20"/>
      <w:szCs w:val="20"/>
      <w:lang w:val="de-DE" w:eastAsia="de-DE"/>
    </w:rPr>
  </w:style>
  <w:style w:type="paragraph" w:styleId="1346" w:customStyle="1">
    <w:name w:val="正文(缩进)"/>
    <w:basedOn w:val="805"/>
    <w:uiPriority w:val="0"/>
    <w:qFormat/>
    <w:pPr>
      <w:ind w:firstLine="200"/>
      <w:spacing w:line="360" w:lineRule="auto"/>
      <w:widowControl/>
    </w:pPr>
    <w:rPr>
      <w:rFonts w:ascii="Times New Roman" w:hAnsi="Times New Roman" w:eastAsia="仿宋_GB2312" w:cs="Times New Roman"/>
      <w:sz w:val="24"/>
      <w:szCs w:val="20"/>
    </w:rPr>
  </w:style>
  <w:style w:type="paragraph" w:styleId="1347" w:customStyle="1">
    <w:name w:val="xl45"/>
    <w:basedOn w:val="80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348" w:customStyle="1">
    <w:name w:val="函数注释2"/>
    <w:basedOn w:val="805"/>
    <w:uiPriority w:val="0"/>
    <w:qFormat/>
    <w:pPr>
      <w:ind w:left="1680" w:firstLine="420"/>
      <w:spacing w:after="20" w:line="288" w:lineRule="auto"/>
    </w:pPr>
    <w:rPr>
      <w:rFonts w:ascii="Times New Roman" w:hAnsi="Times New Roman" w:eastAsia="宋体" w:cs="Times New Roman"/>
    </w:rPr>
  </w:style>
  <w:style w:type="paragraph" w:styleId="1349" w:customStyle="1">
    <w:name w:val="font7"/>
    <w:basedOn w:val="805"/>
    <w:uiPriority w:val="0"/>
    <w:qFormat/>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350" w:customStyle="1">
    <w:name w:val="font8"/>
    <w:basedOn w:val="805"/>
    <w:uiPriority w:val="0"/>
    <w:qFormat/>
    <w:pPr>
      <w:jc w:val="left"/>
      <w:spacing w:before="100" w:beforeAutospacing="1" w:after="100" w:afterAutospacing="1"/>
      <w:widowControl/>
    </w:pPr>
    <w:rPr>
      <w:rFonts w:ascii="宋体" w:hAnsi="宋体" w:cs="宋体"/>
      <w:color w:val="000000"/>
      <w:sz w:val="20"/>
      <w:szCs w:val="20"/>
    </w:rPr>
  </w:style>
  <w:style w:type="paragraph" w:styleId="1351" w:customStyle="1">
    <w:name w:val=" Char Char1 Char Char Char Char"/>
    <w:basedOn w:val="1063"/>
    <w:uiPriority w:val="0"/>
    <w:qFormat/>
    <w:pPr>
      <w:ind w:left="357"/>
      <w:jc w:val="left"/>
      <w:spacing w:line="436" w:lineRule="exact"/>
      <w:outlineLvl w:val="3"/>
    </w:pPr>
    <w:rPr>
      <w:rFonts w:ascii="Tahoma" w:hAnsi="Tahoma"/>
      <w:b/>
      <w:sz w:val="24"/>
    </w:rPr>
  </w:style>
  <w:style w:type="paragraph" w:styleId="1352" w:customStyle="1">
    <w:name w:val="text"/>
    <w:basedOn w:val="805"/>
    <w:uiPriority w:val="0"/>
    <w:qFormat/>
    <w:pPr>
      <w:ind w:left="1098" w:hanging="2"/>
      <w:spacing w:after="60" w:line="264" w:lineRule="auto"/>
      <w:widowControl/>
      <w:tabs>
        <w:tab w:val="left" w:pos="1020" w:leader="none"/>
        <w:tab w:val="left" w:pos="1090" w:leader="none"/>
      </w:tabs>
    </w:pPr>
    <w:rPr>
      <w:rFonts w:ascii="Times New Roman" w:hAnsi="Times New Roman" w:eastAsia="宋体" w:cs="Times New Roman"/>
      <w:sz w:val="24"/>
    </w:rPr>
  </w:style>
  <w:style w:type="paragraph" w:styleId="1353" w:customStyle="1">
    <w:name w:val="xl66"/>
    <w:basedOn w:val="8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54" w:customStyle="1">
    <w:name w:val=" Char Char Char Char1"/>
    <w:basedOn w:val="805"/>
    <w:uiPriority w:val="0"/>
    <w:qFormat/>
    <w:rPr>
      <w:rFonts w:ascii="Times New Roman" w:hAnsi="Times New Roman" w:eastAsia="宋体" w:cs="Times New Roman"/>
    </w:rPr>
  </w:style>
  <w:style w:type="paragraph" w:styleId="1355" w:customStyle="1">
    <w:name w:val="xl23"/>
    <w:basedOn w:val="805"/>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356" w:customStyle="1">
    <w:name w:val="样式3"/>
    <w:basedOn w:val="1086"/>
    <w:uiPriority w:val="0"/>
    <w:qFormat/>
    <w:pPr>
      <w:ind w:firstLine="448"/>
    </w:pPr>
    <w:rPr>
      <w:rFonts w:ascii="Times New Roman" w:hAnsi="Times New Roman" w:eastAsia="宋体" w:cs="Courier New"/>
      <w:color w:val="000000"/>
      <w:spacing w:val="-8"/>
    </w:rPr>
  </w:style>
  <w:style w:type="paragraph" w:styleId="1357" w:customStyle="1">
    <w:name w:val="xl79"/>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58" w:customStyle="1">
    <w:name w:val="xl69"/>
    <w:basedOn w:val="805"/>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59" w:customStyle="1">
    <w:name w:val="办公自动化专用正文"/>
    <w:basedOn w:val="805"/>
    <w:uiPriority w:val="0"/>
    <w:qFormat/>
    <w:pPr>
      <w:ind w:firstLine="624"/>
      <w:spacing w:line="500" w:lineRule="atLeast"/>
    </w:pPr>
    <w:rPr>
      <w:rFonts w:ascii="Times New Roman" w:hAnsi="宋体" w:eastAsia="楷体_GB2312" w:cs="Times New Roman"/>
      <w:color w:val="000000"/>
      <w:spacing w:val="-8"/>
      <w:sz w:val="32"/>
      <w:szCs w:val="20"/>
    </w:rPr>
  </w:style>
  <w:style w:type="paragraph" w:styleId="1360" w:customStyle="1">
    <w:name w:val="复选框1"/>
    <w:basedOn w:val="805"/>
    <w:uiPriority w:val="0"/>
    <w:qFormat/>
    <w:pPr>
      <w:ind w:firstLine="448"/>
      <w:spacing w:before="360" w:after="360"/>
      <w:widowControl/>
    </w:pPr>
    <w:rPr>
      <w:rFonts w:ascii="Times New Roman" w:hAnsi="宋体" w:eastAsia="宋体" w:cs="Times New Roman"/>
      <w:color w:val="000000"/>
      <w:spacing w:val="-8"/>
      <w:sz w:val="20"/>
      <w:szCs w:val="20"/>
    </w:rPr>
  </w:style>
  <w:style w:type="paragraph" w:styleId="1361" w:customStyle="1">
    <w:name w:val="xl51"/>
    <w:basedOn w:val="805"/>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362" w:customStyle="1">
    <w:name w:val="xl70"/>
    <w:basedOn w:val="8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63" w:customStyle="1">
    <w:name w:val="xl33"/>
    <w:basedOn w:val="8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364" w:customStyle="1">
    <w:name w:val="xl49"/>
    <w:basedOn w:val="805"/>
    <w:uiPriority w:val="0"/>
    <w:qFormat/>
    <w:pPr>
      <w:jc w:val="center"/>
      <w:spacing w:before="100" w:beforeAutospacing="1" w:after="100" w:afterAutospacing="1"/>
      <w:widowControl/>
    </w:pPr>
    <w:rPr>
      <w:rFonts w:ascii="宋体" w:hAnsi="宋体" w:eastAsia="宋体" w:cs="Times New Roman"/>
      <w:b/>
      <w:bCs/>
      <w:color w:val="000000"/>
      <w:sz w:val="40"/>
      <w:szCs w:val="40"/>
    </w:rPr>
  </w:style>
  <w:style w:type="paragraph" w:styleId="1365" w:customStyle="1">
    <w:name w:val="图"/>
    <w:basedOn w:val="805"/>
    <w:uiPriority w:val="0"/>
    <w:qFormat/>
    <w:pPr>
      <w:jc w:val="center"/>
      <w:keepNext/>
      <w:spacing w:before="60" w:after="60" w:line="300" w:lineRule="auto"/>
    </w:pPr>
    <w:rPr>
      <w:spacing w:val="20"/>
      <w:sz w:val="24"/>
      <w:szCs w:val="20"/>
    </w:rPr>
  </w:style>
  <w:style w:type="paragraph" w:styleId="1366" w:customStyle="1">
    <w:name w:val="font10"/>
    <w:basedOn w:val="805"/>
    <w:uiPriority w:val="0"/>
    <w:qFormat/>
    <w:pPr>
      <w:jc w:val="left"/>
      <w:spacing w:before="100" w:beforeAutospacing="1" w:after="100" w:afterAutospacing="1"/>
      <w:widowControl/>
    </w:pPr>
    <w:rPr>
      <w:rFonts w:ascii="宋体" w:hAnsi="宋体" w:cs="宋体"/>
      <w:sz w:val="18"/>
      <w:szCs w:val="18"/>
    </w:rPr>
  </w:style>
  <w:style w:type="paragraph" w:styleId="1367" w:customStyle="1">
    <w:name w:val="表蕊"/>
    <w:basedOn w:val="805"/>
    <w:uiPriority w:val="0"/>
    <w:qFormat/>
    <w:pPr>
      <w:jc w:val="left"/>
      <w:spacing w:line="320" w:lineRule="atLeast"/>
    </w:pPr>
    <w:rPr>
      <w:rFonts w:ascii="Times New Roman" w:hAnsi="Times New Roman" w:eastAsia="楷体_GB2312" w:cs="Times New Roman"/>
      <w:spacing w:val="-10"/>
      <w:szCs w:val="20"/>
    </w:rPr>
  </w:style>
  <w:style w:type="paragraph" w:styleId="1368" w:customStyle="1">
    <w:name w:val="font13"/>
    <w:basedOn w:val="805"/>
    <w:uiPriority w:val="0"/>
    <w:qFormat/>
    <w:pPr>
      <w:jc w:val="left"/>
      <w:spacing w:before="100" w:beforeAutospacing="1" w:after="100" w:afterAutospacing="1"/>
      <w:widowControl/>
    </w:pPr>
    <w:rPr>
      <w:i/>
      <w:iCs/>
      <w:sz w:val="36"/>
      <w:szCs w:val="36"/>
    </w:rPr>
  </w:style>
  <w:style w:type="paragraph" w:styleId="1369" w:customStyle="1">
    <w:name w:val="默认段落字体 Para Char"/>
    <w:basedOn w:val="805"/>
    <w:uiPriority w:val="0"/>
    <w:qFormat/>
    <w:pPr>
      <w:numPr>
        <w:ilvl w:val="0"/>
        <w:numId w:val="3"/>
      </w:numPr>
    </w:pPr>
    <w:rPr>
      <w:sz w:val="24"/>
    </w:rPr>
  </w:style>
  <w:style w:type="paragraph" w:styleId="1370" w:customStyle="1">
    <w:name w:val="xl46"/>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371" w:customStyle="1">
    <w:name w:val="xl39"/>
    <w:basedOn w:val="8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372" w:customStyle="1">
    <w:name w:val="图形"/>
    <w:basedOn w:val="805"/>
    <w:uiPriority w:val="0"/>
    <w:qFormat/>
    <w:pPr>
      <w:ind w:firstLine="420"/>
      <w:jc w:val="center"/>
      <w:spacing w:after="20" w:line="288" w:lineRule="auto"/>
    </w:pPr>
    <w:rPr>
      <w:rFonts w:ascii="Times New Roman" w:hAnsi="Times New Roman" w:eastAsia="宋体" w:cs="Times New Roman"/>
    </w:rPr>
  </w:style>
  <w:style w:type="paragraph" w:styleId="137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374" w:customStyle="1">
    <w:name w:val="Char Char Char Char"/>
    <w:basedOn w:val="805"/>
    <w:uiPriority w:val="0"/>
    <w:qFormat/>
    <w:rPr>
      <w:rFonts w:ascii="Tahoma" w:hAnsi="Tahoma" w:eastAsia="宋体" w:cs="Times New Roman"/>
      <w:sz w:val="24"/>
      <w:szCs w:val="20"/>
    </w:rPr>
  </w:style>
  <w:style w:type="paragraph" w:styleId="1375" w:customStyle="1">
    <w:name w:val="Table Paragraph"/>
    <w:basedOn w:val="805"/>
    <w:uiPriority w:val="1"/>
    <w:qFormat/>
    <w:pPr>
      <w:jc w:val="left"/>
    </w:pPr>
    <w:rPr>
      <w:rFonts w:ascii="宋体" w:hAnsi="宋体" w:cs="宋体"/>
      <w:sz w:val="22"/>
      <w:szCs w:val="22"/>
      <w:lang w:val="zh-CN" w:bidi="zh-CN"/>
    </w:rPr>
  </w:style>
  <w:style w:type="paragraph" w:styleId="1376" w:customStyle="1">
    <w:name w:val="样式2"/>
    <w:basedOn w:val="1040"/>
    <w:uiPriority w:val="0"/>
    <w:qFormat/>
    <w:pPr>
      <w:ind w:firstLine="448"/>
      <w:spacing w:before="0" w:after="0"/>
    </w:pPr>
    <w:rPr>
      <w:rFonts w:ascii="Times New Roman" w:hAnsi="宋体" w:eastAsia="宋体" w:cs="Times New Roman"/>
      <w:color w:val="000000"/>
      <w:spacing w:val="-8"/>
      <w:sz w:val="24"/>
    </w:rPr>
  </w:style>
  <w:style w:type="paragraph" w:styleId="1377" w:customStyle="1">
    <w:name w:val="Preformatted"/>
    <w:basedOn w:val="805"/>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378" w:customStyle="1">
    <w:name w:val="标准文字"/>
    <w:basedOn w:val="805"/>
    <w:uiPriority w:val="0"/>
    <w:qFormat/>
    <w:pPr>
      <w:ind w:firstLine="420"/>
      <w:spacing w:after="20" w:line="360" w:lineRule="auto"/>
    </w:pPr>
    <w:rPr>
      <w:rFonts w:ascii="Times New Roman" w:hAnsi="Times New Roman" w:eastAsia="宋体" w:cs="Times New Roman"/>
    </w:rPr>
  </w:style>
  <w:style w:type="paragraph" w:styleId="1379" w:customStyle="1">
    <w:name w:val="xl75"/>
    <w:basedOn w:val="80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0" w:customStyle="1">
    <w:name w:val="font6"/>
    <w:basedOn w:val="805"/>
    <w:uiPriority w:val="0"/>
    <w:qFormat/>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381" w:customStyle="1">
    <w:name w:val="产品型号"/>
    <w:basedOn w:val="805"/>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382" w:customStyle="1">
    <w:name w:val="_Style 20"/>
    <w:basedOn w:val="805"/>
    <w:uiPriority w:val="0"/>
    <w:qFormat/>
    <w:pPr>
      <w:ind w:firstLine="200"/>
      <w:spacing w:line="360" w:lineRule="auto"/>
    </w:pPr>
    <w:rPr>
      <w:szCs w:val="20"/>
    </w:rPr>
  </w:style>
  <w:style w:type="paragraph" w:styleId="1383" w:customStyle="1">
    <w:name w:val="xl25"/>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384" w:customStyle="1">
    <w:name w:val="xl81"/>
    <w:basedOn w:val="805"/>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385" w:customStyle="1">
    <w:name w:val="font11"/>
    <w:basedOn w:val="805"/>
    <w:uiPriority w:val="0"/>
    <w:qFormat/>
    <w:pPr>
      <w:jc w:val="left"/>
      <w:spacing w:before="100" w:beforeAutospacing="1" w:after="100" w:afterAutospacing="1"/>
      <w:widowControl/>
    </w:pPr>
    <w:rPr>
      <w:rFonts w:ascii="宋体" w:hAnsi="宋体" w:cs="宋体"/>
      <w:color w:val="000000"/>
      <w:sz w:val="20"/>
      <w:szCs w:val="20"/>
    </w:rPr>
  </w:style>
  <w:style w:type="paragraph" w:styleId="1386" w:customStyle="1">
    <w:name w:val="Char Char Char Char Char Char Char Char Char Char Char Char Char Char Char Char"/>
    <w:basedOn w:val="805"/>
    <w:uiPriority w:val="0"/>
    <w:qFormat/>
    <w:pPr>
      <w:tabs>
        <w:tab w:val="left" w:pos="360" w:leader="none"/>
      </w:tabs>
    </w:pPr>
    <w:rPr>
      <w:rFonts w:ascii="Times New Roman" w:hAnsi="Times New Roman" w:eastAsia="宋体" w:cs="Times New Roman"/>
      <w:sz w:val="24"/>
    </w:rPr>
  </w:style>
  <w:style w:type="paragraph" w:styleId="1387" w:customStyle="1">
    <w:name w:val="xl90"/>
    <w:basedOn w:val="805"/>
    <w:uiPriority w:val="0"/>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388" w:customStyle="1">
    <w:name w:val="xl60"/>
    <w:basedOn w:val="805"/>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89" w:customStyle="1">
    <w:name w:val="标题0"/>
    <w:basedOn w:val="1130"/>
    <w:next w:val="1130"/>
    <w:uiPriority w:val="0"/>
    <w:qFormat/>
    <w:rPr>
      <w:rFonts w:ascii="Times New Roman" w:hAnsi="Times New Roman" w:eastAsia="宋体" w:cs="Times New Roman"/>
      <w:sz w:val="52"/>
    </w:rPr>
  </w:style>
  <w:style w:type="paragraph" w:styleId="1390" w:customStyle="1">
    <w:name w:val="简介正文"/>
    <w:basedOn w:val="805"/>
    <w:uiPriority w:val="0"/>
    <w:qFormat/>
    <w:pPr>
      <w:numPr>
        <w:ilvl w:val="0"/>
        <w:numId w:val="7"/>
      </w:numPr>
      <w:ind w:left="1701" w:hanging="1701"/>
      <w:spacing w:after="20" w:line="520" w:lineRule="exact"/>
      <w:tabs>
        <w:tab w:val="clear" w:pos="425" w:leader="none"/>
      </w:tabs>
    </w:pPr>
    <w:rPr>
      <w:rFonts w:ascii="Times New Roman" w:hAnsi="Times New Roman" w:eastAsia="宋体" w:cs="Times New Roman"/>
      <w:sz w:val="24"/>
      <w:szCs w:val="20"/>
    </w:rPr>
  </w:style>
  <w:style w:type="paragraph" w:styleId="1391" w:customStyle="1">
    <w:name w:val="目录"/>
    <w:basedOn w:val="805"/>
    <w:next w:val="805"/>
    <w:uiPriority w:val="0"/>
    <w:qFormat/>
    <w:pPr>
      <w:ind w:firstLine="420"/>
      <w:jc w:val="center"/>
      <w:spacing w:before="360" w:after="360" w:line="360" w:lineRule="auto"/>
    </w:pPr>
    <w:rPr>
      <w:rFonts w:ascii="Times New Roman" w:hAnsi="Times New Roman" w:eastAsia="宋体" w:cs="Times New Roman"/>
      <w:b/>
      <w:spacing w:val="200"/>
      <w:sz w:val="36"/>
      <w:szCs w:val="20"/>
    </w:rPr>
  </w:style>
  <w:style w:type="paragraph" w:styleId="1392" w:customStyle="1">
    <w:name w:val="xl63"/>
    <w:basedOn w:val="805"/>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393" w:customStyle="1">
    <w:name w:val="font14"/>
    <w:basedOn w:val="805"/>
    <w:uiPriority w:val="0"/>
    <w:qFormat/>
    <w:pPr>
      <w:jc w:val="left"/>
      <w:spacing w:before="100" w:beforeAutospacing="1" w:after="100" w:afterAutospacing="1"/>
      <w:widowControl/>
    </w:pPr>
    <w:rPr>
      <w:sz w:val="36"/>
      <w:szCs w:val="36"/>
    </w:rPr>
  </w:style>
  <w:style w:type="paragraph" w:styleId="1394">
    <w:name w:val="List Paragraph"/>
    <w:basedOn w:val="805"/>
    <w:uiPriority w:val="0"/>
    <w:qFormat/>
    <w:pPr>
      <w:ind w:firstLine="420"/>
    </w:pPr>
    <w:rPr>
      <w:rFonts w:ascii="Calibri" w:hAnsi="Calibri" w:eastAsia="宋体" w:cs="Calibri"/>
      <w:szCs w:val="21"/>
    </w:rPr>
  </w:style>
  <w:style w:type="paragraph" w:styleId="1395" w:customStyle="1">
    <w:name w:val="xl28"/>
    <w:basedOn w:val="805"/>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396" w:customStyle="1">
    <w:name w:val="_Style 240"/>
    <w:next w:val="8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7" w:customStyle="1">
    <w:name w:val="默认段落字体 Para Char Char Char"/>
    <w:basedOn w:val="805"/>
    <w:uiPriority w:val="0"/>
    <w:qFormat/>
  </w:style>
  <w:style w:type="paragraph" w:styleId="1398" w:customStyle="1">
    <w:name w:val="xl74"/>
    <w:basedOn w:val="80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99" w:customStyle="1">
    <w:name w:val="菲页2"/>
    <w:basedOn w:val="1040"/>
    <w:uiPriority w:val="0"/>
    <w:qFormat/>
    <w:pPr>
      <w:ind w:left="720" w:hanging="720"/>
      <w:jc w:val="center"/>
      <w:spacing w:before="120" w:after="120" w:line="360" w:lineRule="auto"/>
      <w:widowControl/>
    </w:pPr>
    <w:rPr>
      <w:rFonts w:ascii="Times New Roman" w:hAnsi="宋体" w:eastAsia="宋体" w:cs="Times New Roman"/>
      <w:b w:val="0"/>
      <w:bCs w:val="0"/>
      <w:sz w:val="44"/>
      <w:szCs w:val="20"/>
    </w:rPr>
  </w:style>
  <w:style w:type="paragraph" w:styleId="1400" w:customStyle="1">
    <w:name w:val="段"/>
    <w:next w:val="805"/>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401" w:customStyle="1">
    <w:name w:val="xl78"/>
    <w:basedOn w:val="805"/>
    <w:uiPriority w:val="0"/>
    <w:qFormat/>
    <w:pPr>
      <w:jc w:val="center"/>
      <w:spacing w:before="100" w:beforeAutospacing="1" w:after="100" w:afterAutospacing="1"/>
      <w:widowControl/>
    </w:pPr>
    <w:rPr>
      <w:rFonts w:ascii="黑体" w:hAnsi="黑体" w:eastAsia="黑体" w:cs="宋体"/>
      <w:sz w:val="32"/>
      <w:szCs w:val="32"/>
    </w:rPr>
  </w:style>
  <w:style w:type="paragraph" w:styleId="1402" w:customStyle="1">
    <w:name w:val="程序代码"/>
    <w:basedOn w:val="805"/>
    <w:uiPriority w:val="0"/>
    <w:qFormat/>
    <w:pPr>
      <w:ind w:left="839" w:firstLine="420"/>
      <w:spacing w:after="20" w:line="288" w:lineRule="auto"/>
    </w:pPr>
    <w:rPr>
      <w:rFonts w:ascii="Times New Roman" w:hAnsi="Times New Roman" w:eastAsia="仿宋_GB2312" w:cs="Times New Roman"/>
    </w:rPr>
  </w:style>
  <w:style w:type="paragraph" w:styleId="1403" w:customStyle="1">
    <w:name w:val="列出段落2"/>
    <w:basedOn w:val="805"/>
    <w:uiPriority w:val="0"/>
    <w:qFormat/>
    <w:pPr>
      <w:ind w:firstLine="420"/>
    </w:pPr>
  </w:style>
  <w:style w:type="paragraph" w:styleId="140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05" w:customStyle="1">
    <w:name w:val="NormalCharacter1"/>
    <w:link w:val="1406"/>
    <w:uiPriority w:val="99"/>
    <w:qFormat/>
  </w:style>
  <w:style w:type="paragraph" w:styleId="1406" w:customStyle="1">
    <w:name w:val="UserStyle_4"/>
    <w:basedOn w:val="805"/>
    <w:link w:val="1405"/>
    <w:uiPriority w:val="99"/>
    <w:qFormat/>
  </w:style>
  <w:style w:type="paragraph" w:styleId="1407" w:customStyle="1">
    <w:name w:val="Table Text"/>
    <w:basedOn w:val="805"/>
    <w:uiPriority w:val="0"/>
    <w:semiHidden/>
    <w:qFormat/>
    <w:rPr>
      <w:rFonts w:ascii="宋体" w:hAnsi="宋体" w:eastAsia="宋体" w:cs="宋体"/>
      <w:sz w:val="24"/>
      <w:szCs w:val="24"/>
      <w:lang w:val="en-US" w:eastAsia="en-US" w:bidi="ar-SA"/>
    </w:rPr>
  </w:style>
  <w:style w:type="character" w:styleId="1408" w:customStyle="1">
    <w:name w:val="custom-tag-placeholder-class"/>
    <w:basedOn w:val="815"/>
    <w:uiPriority w:val="0"/>
    <w:qFormat/>
  </w:style>
  <w:style w:type="numbering" w:styleId="14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a31ea24b-79a4-4367-a5f8-f8998ca62f31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4C1F62C1</paraID>
      <start>0</start>
      <end>2</end>
      <status>unmodified</status>
      <modifiedWord/>
      <trackRevisions>false</trackRevisions>
    </reviewItem>
    <reviewItem>
      <errorID>61e8f7cd-3fda-45b7-bc09-4e1fca9240d4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3749EE78</paraID>
      <start>0</start>
      <end>2</end>
      <status>unmodified</status>
      <modifiedWord/>
      <trackRevisions>false</trackRevisions>
    </reviewItem>
    <reviewItem>
      <errorID>5d785edd-7d91-4de3-ad01-2b34bbd7364c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41E5D862</paraID>
      <start>0</start>
      <end>2</end>
      <status>unmodified</status>
      <modifiedWord/>
      <trackRevisions>false</trackRevisions>
    </reviewItem>
    <reviewItem>
      <errorID>81083a46-145a-447b-b403-56957af9af5d</errorID>
      <errorWord>红章</errorWord>
      <group>L1_Word</group>
      <groupName>字词问题</groupName>
      <ability>L2_Typo</ability>
      <abilityName>字词错误</abilityName>
      <candidateList>
        <item>公章</item>
      </candidateList>
      <explain/>
      <paraID>41E5D862</paraID>
      <start>138</start>
      <end>140</end>
      <status>unmodified</status>
      <modifiedWord/>
      <trackRevisions>false</trackRevisions>
    </reviewItem>
    <reviewItem>
      <errorID>552e1a93-9168-4913-afe8-a6c6cd78163d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30385DF8</paraID>
      <start>0</start>
      <end>2</end>
      <status>unmodified</status>
      <modifiedWord/>
      <trackRevisions>false</trackRevisions>
    </reviewItem>
    <reviewItem>
      <errorID>82ba5c3f-2c4e-495f-a660-cad2fea1676e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5DA0863</paraID>
      <start>0</start>
      <end>2</end>
      <status>unmodified</status>
      <modifiedWord/>
      <trackRevisions>false</trackRevisions>
    </reviewItem>
    <reviewItem>
      <errorID>46ff496d-2a2b-4e8b-9453-16a9b0602fd2</errorID>
      <errorWord>日至2026年</errorWord>
      <group>L1_Word</group>
      <groupName>字词问题</groupName>
      <ability>L2_Typo</ability>
      <abilityName>字词错误</abilityName>
      <candidateList>
        <item>日起至2026年</item>
      </candidateList>
      <explain/>
      <paraID> 5DA0863</paraID>
      <start>21</start>
      <end>28</end>
      <status>unmodified</status>
      <modifiedWord/>
      <trackRevisions>false</trackRevisions>
    </reviewItem>
    <reviewItem>
      <errorID>1d642459-e952-4328-9d48-1c1d9768cbaf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2E30F532</paraID>
      <start>0</start>
      <end>2</end>
      <status>unmodified</status>
      <modifiedWord/>
      <trackRevisions>false</trackRevisions>
    </reviewItem>
    <reviewItem>
      <errorID>f34dc4a8-4ab7-4cb1-b8f3-6a544db53433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5F588D13</paraID>
      <start>0</start>
      <end>2</end>
      <status>unmodified</status>
      <modifiedWord/>
      <trackRevisions>false</trackRevisions>
    </reviewItem>
    <reviewItem>
      <errorID>58892108-42a3-49d4-8689-dab2bc543001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4732AD05</paraID>
      <start>0</start>
      <end>2</end>
      <status>unmodified</status>
      <modifiedWord/>
      <trackRevisions>false</trackRevisions>
    </reviewItem>
    <reviewItem>
      <errorID>d345d3a1-c185-4820-9260-54ee59c3de15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DD734F6</paraID>
      <start>0</start>
      <end>2</end>
      <status>unmodified</status>
      <modifiedWord/>
      <trackRevisions>false</trackRevisions>
    </reviewItem>
    <reviewItem>
      <errorID>95e9eab8-a728-4bab-b55b-86e600acbe5b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29866709</paraID>
      <start>0</start>
      <end>2</end>
      <status>unmodified</status>
      <modifiedWord/>
      <trackRevisions>false</trackRevisions>
    </reviewItem>
    <reviewItem>
      <errorID>7afb92ad-d5d7-46c8-8940-59ae4a2dde65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658E4323</paraID>
      <start>0</start>
      <end>2</end>
      <status>unmodified</status>
      <modifiedWord/>
      <trackRevisions>false</trackRevisions>
    </reviewItem>
    <reviewItem>
      <errorID>25bc5f95-d4f2-43f9-a0fd-fbd2e5c62f10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464BB5C5</paraID>
      <start>0</start>
      <end>2</end>
      <status>unmodified</status>
      <modifiedWord/>
      <trackRevisions>false</trackRevisions>
    </reviewItem>
    <reviewItem>
      <errorID>bc1b0bc4-0e07-4ac1-82b3-43d55408a670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6A5976C3</paraID>
      <start>0</start>
      <end>2</end>
      <status>unmodified</status>
      <modifiedWord/>
      <trackRevisions>false</trackRevisions>
    </reviewItem>
    <reviewItem>
      <errorID>3f54392f-4794-4b00-b7dc-06d960b3bb54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5DA101AD</paraID>
      <start>0</start>
      <end>2</end>
      <status>unmodified</status>
      <modifiedWord/>
      <trackRevisions>false</trackRevisions>
    </reviewItem>
    <reviewItem>
      <errorID>5ea09012-3907-42a8-8ccc-b7f603c55327</errorID>
      <errorWord>-</errorWord>
      <group>L1_Format</group>
      <groupName>格式问题</groupName>
      <ability>L2_HalfPunc_CN</ability>
      <abilityName>全半角问题</abilityName>
      <candidateList>
        <item>－</item>
      </candidateList>
      <explain>文本全半角错误。</explain>
      <paraID>6341600E</paraID>
      <start>37</start>
      <end>38</end>
      <status>unmodified</status>
      <modifiedWord/>
      <trackRevisions>false</trackRevisions>
    </reviewItem>
    <reviewItem>
      <errorID>8f4434e9-35a4-4ef7-8652-bce03dd6abe3</errorID>
      <errorWord>-</errorWord>
      <group>L1_Format</group>
      <groupName>格式问题</groupName>
      <ability>L2_HalfPunc_CN</ability>
      <abilityName>全半角问题</abilityName>
      <candidateList>
        <item>－</item>
      </candidateList>
      <explain>文本全半角错误。</explain>
      <paraID>6341600E</paraID>
      <start>38</start>
      <end>39</end>
      <status>unmodified</status>
      <modifiedWord/>
      <trackRevisions>false</trackRevisions>
    </reviewItem>
    <reviewItem>
      <errorID>6a8c63e5-199b-4823-b71a-6a76241100db</errorID>
      <errorWord>-</errorWord>
      <group>L1_Format</group>
      <groupName>格式问题</groupName>
      <ability>L2_HalfPunc_CN</ability>
      <abilityName>全半角问题</abilityName>
      <candidateList>
        <item>－</item>
      </candidateList>
      <explain>文本全半角错误。</explain>
      <paraID>6341600E</paraID>
      <start>73</start>
      <end>74</end>
      <status>unmodified</status>
      <modifiedWord/>
      <trackRevisions>false</trackRevisions>
    </reviewItem>
    <reviewItem>
      <errorID>c15ff768-442a-460e-bc9b-b8ddba0a54ec</errorID>
      <errorWord>-</errorWord>
      <group>L1_Format</group>
      <groupName>格式问题</groupName>
      <ability>L2_HalfPunc_CN</ability>
      <abilityName>全半角问题</abilityName>
      <candidateList>
        <item>－</item>
      </candidateList>
      <explain>文本全半角错误。</explain>
      <paraID>6341600E</paraID>
      <start>90</start>
      <end>91</end>
      <status>unmodified</status>
      <modifiedWord/>
      <trackRevisions>false</trackRevisions>
    </reviewItem>
    <reviewItem>
      <errorID>9f706967-bd4b-4c09-95c3-9c8f9b7fcf62</errorID>
      <errorWord>-</errorWord>
      <group>L1_Format</group>
      <groupName>格式问题</groupName>
      <ability>L2_HalfPunc_CN</ability>
      <abilityName>全半角问题</abilityName>
      <candidateList>
        <item>－</item>
      </candidateList>
      <explain>文本全半角错误。</explain>
      <paraID>6341600E</paraID>
      <start>91</start>
      <end>92</end>
      <status>unmodified</status>
      <modifiedWord/>
      <trackRevisions>false</trackRevisions>
    </reviewItem>
    <reviewItem>
      <errorID>7702664e-ab4c-414a-afa8-be50f4d70f7e</errorID>
      <errorWord>-</errorWord>
      <group>L1_Format</group>
      <groupName>格式问题</groupName>
      <ability>L2_HalfPunc_CN</ability>
      <abilityName>全半角问题</abilityName>
      <candidateList>
        <item>－</item>
      </candidateList>
      <explain>文本全半角错误。</explain>
      <paraID>6341600E</paraID>
      <start>98</start>
      <end>99</end>
      <status>unmodified</status>
      <modifiedWord/>
      <trackRevisions>false</trackRevisions>
    </reviewItem>
    <reviewItem>
      <errorID>048d957b-ad2a-4151-b98d-6764f17eea08</errorID>
      <errorWord>-</errorWord>
      <group>L1_Format</group>
      <groupName>格式问题</groupName>
      <ability>L2_HalfPunc_CN</ability>
      <abilityName>全半角问题</abilityName>
      <candidateList>
        <item>－</item>
      </candidateList>
      <explain>文本全半角错误。</explain>
      <paraID>6341600E</paraID>
      <start>99</start>
      <end>100</end>
      <status>unmodified</status>
      <modifiedWord/>
      <trackRevisions>false</trackRevisions>
    </reviewItem>
    <reviewItem>
      <errorID>40b2410e-1c7b-4179-aef9-b4917a3ff51e</errorID>
      <errorWord>(</errorWord>
      <group>L1_Format</group>
      <groupName>格式问题</groupName>
      <ability>L2_HalfPunc_CN</ability>
      <abilityName>全半角问题</abilityName>
      <candidateList>
        <item>（</item>
      </candidateList>
      <explain>文本全半角错误。</explain>
      <paraID>588AC590</paraID>
      <start>60</start>
      <end>61</end>
      <status>unmodified</status>
      <modifiedWord/>
      <trackRevisions>false</trackRevisions>
    </reviewItem>
    <reviewItem>
      <errorID>20058046-3457-482a-8268-f3d8e82cf4be</errorID>
      <errorWord>-</errorWord>
      <group>L1_Format</group>
      <groupName>格式问题</groupName>
      <ability>L2_HalfPunc_CN</ability>
      <abilityName>全半角问题</abilityName>
      <candidateList>
        <item>－</item>
      </candidateList>
      <explain>文本全半角错误。</explain>
      <paraID>2B79C76D</paraID>
      <start>35</start>
      <end>36</end>
      <status>unmodified</status>
      <modifiedWord/>
      <trackRevisions>false</trackRevisions>
    </reviewItem>
    <reviewItem>
      <errorID>dc922009-c9ba-446c-bfb1-a8ac3831d9e2</errorID>
      <errorWord>-</errorWord>
      <group>L1_Format</group>
      <groupName>格式问题</groupName>
      <ability>L2_HalfPunc_CN</ability>
      <abilityName>全半角问题</abilityName>
      <candidateList>
        <item>－</item>
      </candidateList>
      <explain>文本全半角错误。</explain>
      <paraID>2B79C76D</paraID>
      <start>36</start>
      <end>37</end>
      <status>unmodified</status>
      <modifiedWord/>
      <trackRevisions>false</trackRevisions>
    </reviewItem>
    <reviewItem>
      <errorID>6d2f411a-f43e-4223-ba3a-769c9e512c7e</errorID>
      <errorWord>-</errorWord>
      <group>L1_Format</group>
      <groupName>格式问题</groupName>
      <ability>L2_HalfPunc_CN</ability>
      <abilityName>全半角问题</abilityName>
      <candidateList>
        <item>－</item>
      </candidateList>
      <explain>文本全半角错误。</explain>
      <paraID>509F322C</paraID>
      <start>38</start>
      <end>39</end>
      <status>unmodified</status>
      <modifiedWord/>
      <trackRevisions>false</trackRevisions>
    </reviewItem>
    <reviewItem>
      <errorID>7e65a3aa-a922-4336-bcd9-48cfb529e496</errorID>
      <errorWord>(</errorWord>
      <group>L1_Format</group>
      <groupName>格式问题</groupName>
      <ability>L2_HalfPunc_CN</ability>
      <abilityName>全半角问题</abilityName>
      <candidateList>
        <item>（</item>
      </candidateList>
      <explain>文本全半角错误。</explain>
      <paraID>4EBBF2F7</paraID>
      <start>75</start>
      <end>76</end>
      <status>unmodified</status>
      <modifiedWord/>
      <trackRevisions>false</trackRevisions>
    </reviewItem>
    <reviewItem>
      <errorID>5faf41e6-164d-4032-bbb5-36ca51136719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7CB57981</paraID>
      <start>0</start>
      <end>2</end>
      <status>unmodified</status>
      <modifiedWord/>
      <trackRevisions>false</trackRevisions>
    </reviewItem>
    <reviewItem>
      <errorID>da30f15d-92ea-43b5-b447-0f23602ec525</errorID>
      <errorWord>红章</errorWord>
      <group>L1_Word</group>
      <groupName>字词问题</groupName>
      <ability>L2_Typo</ability>
      <abilityName>字词错误</abilityName>
      <candidateList>
        <item>公章</item>
      </candidateList>
      <explain/>
      <paraID>390549BF</paraID>
      <start>102</start>
      <end>104</end>
      <status>unmodified</status>
      <modifiedWord/>
      <trackRevisions>false</trackRevisions>
    </reviewItem>
    <reviewItem>
      <errorID>be375403-8f01-4a06-972d-f16d0e063284</errorID>
      <errorWord>红章</errorWord>
      <group>L1_Word</group>
      <groupName>字词问题</groupName>
      <ability>L2_Typo</ability>
      <abilityName>字词错误</abilityName>
      <candidateList>
        <item>公章</item>
      </candidateList>
      <explain/>
      <paraID>16D447C7</paraID>
      <start>106</start>
      <end>108</end>
      <status>unmodified</status>
      <modifiedWord/>
      <trackRevisions>false</trackRevisions>
    </reviewItem>
    <reviewItem>
      <errorID>d90e8cf3-814f-4323-a931-77e81a6af18c</errorID>
      <errorWord>页</errorWord>
      <group>L1_Word</group>
      <groupName>字词问题</groupName>
      <ability>L2_Typo</ability>
      <abilityName>字词错误</abilityName>
      <candidateList>
        <item>页面</item>
      </candidateList>
      <explain/>
      <paraID>63EE50C8</paraID>
      <start>25</start>
      <end>26</end>
      <status>unmodified</status>
      <modifiedWord/>
      <trackRevisions>false</trackRevisions>
    </reviewItem>
    <reviewItem>
      <errorID>aa0a31e6-f7c6-4784-9944-f836494033b7</errorID>
      <errorWord>&lt;</errorWord>
      <group>L1_Format</group>
      <groupName>格式问题</groupName>
      <ability>L2_HalfPunc_CN</ability>
      <abilityName>全半角问题</abilityName>
      <candidateList>
        <item>〈</item>
      </candidateList>
      <explain>文本全半角错误。</explain>
      <paraID>7C7F663A</paraID>
      <start>48</start>
      <end>49</end>
      <status>unmodified</status>
      <modifiedWord/>
      <trackRevisions>false</trackRevisions>
    </reviewItem>
    <reviewItem>
      <errorID>b670134d-f2d7-4863-80d5-a946f166cd23</errorID>
      <errorWord>&lt;</errorWord>
      <group>L1_Format</group>
      <groupName>格式问题</groupName>
      <ability>L2_HalfPunc_CN</ability>
      <abilityName>全半角问题</abilityName>
      <candidateList>
        <item>〈</item>
      </candidateList>
      <explain>文本全半角错误。</explain>
      <paraID>3CD664E8</paraID>
      <start>48</start>
      <end>49</end>
      <status>unmodified</status>
      <modifiedWord/>
      <trackRevisions>false</trackRevisions>
    </reviewItem>
    <reviewItem>
      <errorID>9c54ce36-5f20-4a50-ac2e-99d9875ed5ae</errorID>
      <errorWord>&lt;</errorWord>
      <group>L1_Format</group>
      <groupName>格式问题</groupName>
      <ability>L2_HalfPunc_CN</ability>
      <abilityName>全半角问题</abilityName>
      <candidateList>
        <item>〈</item>
      </candidateList>
      <explain>文本全半角错误。</explain>
      <paraID> BC151FA</paraID>
      <start>33</start>
      <end>34</end>
      <status>unmodified</status>
      <modifiedWord/>
      <trackRevisions>false</trackRevisions>
    </reviewItem>
    <reviewItem>
      <errorID>a24b95f7-cfbc-4778-b629-df95413e0ad7</errorID>
      <errorWord>，</errorWord>
      <group>L1_Word</group>
      <groupName>字词问题</groupName>
      <ability>L2_Typo</ability>
      <abilityName>字词错误</abilityName>
      <candidateList>
        <item>，并</item>
      </candidateList>
      <explain/>
      <paraID>145CBFB0</paraID>
      <start>69</start>
      <end>70</end>
      <status>unmodified</status>
      <modifiedWord/>
      <trackRevisions>false</trackRevisions>
    </reviewItem>
    <reviewItem>
      <errorID>49f90abd-0389-436c-b2e0-7bc2ffc30be9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77E377DA</paraID>
      <start>0</start>
      <end>2</end>
      <status>unmodified</status>
      <modifiedWord/>
      <trackRevisions>false</trackRevisions>
    </reviewItem>
    <reviewItem>
      <errorID>ef15ca7e-634d-4884-b379-0587665e3b6d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7B791684</paraID>
      <start>0</start>
      <end>2</end>
      <status>unmodified</status>
      <modifiedWord/>
      <trackRevisions>false</trackRevisions>
    </reviewItem>
    <reviewItem>
      <errorID>89180c4f-541f-415c-8cfb-7c1451c62c74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67C69EA5</paraID>
      <start>0</start>
      <end>2</end>
      <status>unmodified</status>
      <modifiedWord/>
      <trackRevisions>false</trackRevisions>
    </reviewItem>
    <reviewItem>
      <errorID>431b96d8-b458-404b-bf17-b9cef5cb11a8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76DE8B89</paraID>
      <start>0</start>
      <end>2</end>
      <status>unmodified</status>
      <modifiedWord/>
      <trackRevisions>false</trackRevisions>
    </reviewItem>
    <reviewItem>
      <errorID>68240521-3b74-486c-bebd-f1526185c73d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2C3B5DB9</paraID>
      <start>0</start>
      <end>2</end>
      <status>unmodified</status>
      <modifiedWord/>
      <trackRevisions>false</trackRevisions>
    </reviewItem>
    <reviewItem>
      <errorID>94c3711a-5104-4342-b6ad-45e42782e434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4F15FE84</paraID>
      <start>0</start>
      <end>2</end>
      <status>unmodified</status>
      <modifiedWord/>
      <trackRevisions>false</trackRevisions>
    </reviewItem>
    <reviewItem>
      <errorID>622bca5b-a8f4-4203-879e-c61aae11c0cc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6D0CBE95</paraID>
      <start>0</start>
      <end>2</end>
      <status>unmodified</status>
      <modifiedWord/>
      <trackRevisions>false</trackRevisions>
    </reviewItem>
    <reviewItem>
      <errorID>d620777d-ece9-41e3-85b9-35c44db5e036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204B0827</paraID>
      <start>0</start>
      <end>2</end>
      <status>unmodified</status>
      <modifiedWord/>
      <trackRevisions>false</trackRevisions>
    </reviewItem>
    <reviewItem>
      <errorID>c29293eb-1cad-4c32-888e-07cbdfb12329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4FC1FB22</paraID>
      <start>0</start>
      <end>2</end>
      <status>unmodified</status>
      <modifiedWord/>
      <trackRevisions>false</trackRevisions>
    </reviewItem>
    <reviewItem>
      <errorID>b09fd517-6523-4d92-9629-e4af74726565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1C799009</paraID>
      <start>0</start>
      <end>3</end>
      <status>unmodified</status>
      <modifiedWord/>
      <trackRevisions>false</trackRevisions>
    </reviewItem>
    <reviewItem>
      <errorID>e31f44e7-06bb-4cac-a23e-a0cd2a6a6f43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5316555B</paraID>
      <start>0</start>
      <end>3</end>
      <status>unmodified</status>
      <modifiedWord/>
      <trackRevisions>false</trackRevisions>
    </reviewItem>
    <reviewItem>
      <errorID>ae8b2096-95df-4a99-903b-3f3a6b3da873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51FB687F</paraID>
      <start>0</start>
      <end>3</end>
      <status>unmodified</status>
      <modifiedWord/>
      <trackRevisions>false</trackRevisions>
    </reviewItem>
    <reviewItem>
      <errorID>796716a0-f71e-4e4e-a512-c18c830555b3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1BAA862</paraID>
      <start>0</start>
      <end>3</end>
      <status>unmodified</status>
      <modifiedWord/>
      <trackRevisions>false</trackRevisions>
    </reviewItem>
    <reviewItem>
      <errorID>77dc8063-6f67-410d-b982-1bd61fb6a5fc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2F47F46D</paraID>
      <start>0</start>
      <end>3</end>
      <status>unmodified</status>
      <modifiedWord/>
      <trackRevisions>false</trackRevisions>
    </reviewItem>
    <reviewItem>
      <errorID>796fdee8-36ac-44b7-84ec-3356f80973b1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2907D5DA</paraID>
      <start>0</start>
      <end>3</end>
      <status>unmodified</status>
      <modifiedWord/>
      <trackRevisions>false</trackRevisions>
    </reviewItem>
    <reviewItem>
      <errorID>c847147e-7991-4fb2-b503-d2d36030dec2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5326A80</paraID>
      <start>0</start>
      <end>3</end>
      <status>unmodified</status>
      <modifiedWord/>
      <trackRevisions>false</trackRevisions>
    </reviewItem>
    <reviewItem>
      <errorID>a80a621f-65cf-485a-950e-30001adbe2dd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23FE9A70</paraID>
      <start>0</start>
      <end>3</end>
      <status>unmodified</status>
      <modifiedWord/>
      <trackRevisions>false</trackRevisions>
    </reviewItem>
    <reviewItem>
      <errorID>94007626-816e-4daa-8b9f-d13ccd50cf2f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2354CE03</paraID>
      <start>0</start>
      <end>3</end>
      <status>unmodified</status>
      <modifiedWord/>
      <trackRevisions>false</trackRevisions>
    </reviewItem>
    <reviewItem>
      <errorID>58762bcc-6cae-4f47-9ccb-3071bed40588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2B8F672E</paraID>
      <start>0</start>
      <end>3</end>
      <status>unmodified</status>
      <modifiedWord/>
      <trackRevisions>false</trackRevisions>
    </reviewItem>
    <reviewItem>
      <errorID>fa582dc7-fc22-444a-8c5e-7ebcc5621d90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476A17E9</paraID>
      <start>0</start>
      <end>3</end>
      <status>unmodified</status>
      <modifiedWord/>
      <trackRevisions>false</trackRevisions>
    </reviewItem>
    <reviewItem>
      <errorID>9e08beb3-bb19-4e83-a895-5a903df05f61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23BE869B</paraID>
      <start>0</start>
      <end>3</end>
      <status>unmodified</status>
      <modifiedWord/>
      <trackRevisions>false</trackRevisions>
    </reviewItem>
    <reviewItem>
      <errorID>11088683-fe87-4896-a784-f3ba31c6e64b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342B81BB</paraID>
      <start>0</start>
      <end>3</end>
      <status>unmodified</status>
      <modifiedWord/>
      <trackRevisions>false</trackRevisions>
    </reviewItem>
    <reviewItem>
      <errorID>20785ff4-56d2-43ab-b034-d296e3181017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7B7FC614</paraID>
      <start>0</start>
      <end>3</end>
      <status>unmodified</status>
      <modifiedWord/>
      <trackRevisions>false</trackRevisions>
    </reviewItem>
    <reviewItem>
      <errorID>5d9cf41b-5990-46f6-b2bb-c98c3afbd5ea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795AB763</paraID>
      <start>0</start>
      <end>3</end>
      <status>unmodified</status>
      <modifiedWord/>
      <trackRevisions>false</trackRevisions>
    </reviewItem>
    <reviewItem>
      <errorID>03790f85-8280-4424-8183-1bf2be48d348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3421C444</paraID>
      <start>0</start>
      <end>3</end>
      <status>unmodified</status>
      <modifiedWord/>
      <trackRevisions>false</trackRevisions>
    </reviewItem>
    <reviewItem>
      <errorID>f4d14179-fbcc-48bb-8db2-50353b4d5770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7233441E</paraID>
      <start>0</start>
      <end>3</end>
      <status>unmodified</status>
      <modifiedWord/>
      <trackRevisions>false</trackRevisions>
    </reviewItem>
    <reviewItem>
      <errorID>d39e8a08-c264-4963-bfad-4982abf3379d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5CFC70E1</paraID>
      <start>0</start>
      <end>3</end>
      <status>unmodified</status>
      <modifiedWord/>
      <trackRevisions>false</trackRevisions>
    </reviewItem>
    <reviewItem>
      <errorID>092fae9d-b3eb-452b-9393-f550885a940b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762A41BE</paraID>
      <start>0</start>
      <end>2</end>
      <status>unmodified</status>
      <modifiedWord/>
      <trackRevisions>false</trackRevisions>
    </reviewItem>
    <reviewItem>
      <errorID>efffab14-6477-431e-a779-8d699d29be2d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46C8E847</paraID>
      <start>0</start>
      <end>2</end>
      <status>unmodified</status>
      <modifiedWord/>
      <trackRevisions>false</trackRevisions>
    </reviewItem>
    <reviewItem>
      <errorID>33a14064-ea14-4519-9db6-e6726bbae7c8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31CA8BCB</paraID>
      <start>0</start>
      <end>3</end>
      <status>unmodified</status>
      <modifiedWord/>
      <trackRevisions>false</trackRevisions>
    </reviewItem>
    <reviewItem>
      <errorID>cd8c1de4-7d48-4c9e-96eb-16735886ab1a</errorID>
      <errorWord>有</errorWord>
      <group>L1_Word</group>
      <groupName>字词问题</groupName>
      <ability>L2_Typo</ability>
      <abilityName>字词错误</abilityName>
      <candidateList>
        <item>由</item>
      </candidateList>
      <explain>存在发音相同字词的误用。</explain>
      <paraID>6466132D</paraID>
      <start>63</start>
      <end>64</end>
      <status>unmodified</status>
      <modifiedWord/>
      <trackRevisions>false</trackRevisions>
    </reviewItem>
    <reviewItem>
      <errorID>cfa58a6a-2504-4578-b8ba-a636dfca7ecd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C5E9652</paraID>
      <start>0</start>
      <end>3</end>
      <status>unmodified</status>
      <modifiedWord/>
      <trackRevisions>false</trackRevisions>
    </reviewItem>
    <reviewItem>
      <errorID>19297a90-2b7b-4273-82a9-0f465098f81b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4422EC51</paraID>
      <start>0</start>
      <end>3</end>
      <status>unmodified</status>
      <modifiedWord/>
      <trackRevisions>false</trackRevisions>
    </reviewItem>
    <reviewItem>
      <errorID>6346c4c0-30a0-4f05-94f2-d09d5f44f083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72DD4963</paraID>
      <start>0</start>
      <end>3</end>
      <status>unmodified</status>
      <modifiedWord/>
      <trackRevisions>false</trackRevisions>
    </reviewItem>
    <reviewItem>
      <errorID>4137a8ea-c5ed-4bf3-a8e3-fcb17979b989</errorID>
      <errorWord>(</errorWord>
      <group>L1_Format</group>
      <groupName>格式问题</groupName>
      <ability>L2_HalfPunc_CN</ability>
      <abilityName>全半角问题</abilityName>
      <candidateList>
        <item>（</item>
      </candidateList>
      <explain>文本全半角错误。</explain>
      <paraID>337178BE</paraID>
      <start>63</start>
      <end>64</end>
      <status>unmodified</status>
      <modifiedWord/>
      <trackRevisions>false</trackRevisions>
    </reviewItem>
    <reviewItem>
      <errorID>6da43525-e87a-47f8-9636-2e709dc953a2</errorID>
      <errorWord>)</errorWord>
      <group>L1_Format</group>
      <groupName>格式问题</groupName>
      <ability>L2_HalfPunc_CN</ability>
      <abilityName>全半角问题</abilityName>
      <candidateList>
        <item>）</item>
      </candidateList>
      <explain>文本全半角错误。</explain>
      <paraID>337178BE</paraID>
      <start>86</start>
      <end>87</end>
      <status>unmodified</status>
      <modifiedWord/>
      <trackRevisions>false</trackRevisions>
    </reviewItem>
    <reviewItem>
      <errorID>58cff041-a9c7-4f02-923f-7bcc47730d1e</errorID>
      <errorWord>(</errorWord>
      <group>L1_Format</group>
      <groupName>格式问题</groupName>
      <ability>L2_HalfPunc_CN</ability>
      <abilityName>全半角问题</abilityName>
      <candidateList>
        <item>（</item>
      </candidateList>
      <explain>文本全半角错误。</explain>
      <paraID>337178BE</paraID>
      <start>95</start>
      <end>96</end>
      <status>unmodified</status>
      <modifiedWord/>
      <trackRevisions>false</trackRevisions>
    </reviewItem>
    <reviewItem>
      <errorID>691a0a12-9655-4313-b7ed-3000a75e60c4</errorID>
      <errorWord>)</errorWord>
      <group>L1_Format</group>
      <groupName>格式问题</groupName>
      <ability>L2_HalfPunc_CN</ability>
      <abilityName>全半角问题</abilityName>
      <candidateList>
        <item>）</item>
      </candidateList>
      <explain>文本全半角错误。</explain>
      <paraID>337178BE</paraID>
      <start>111</start>
      <end>112</end>
      <status>unmodified</status>
      <modifiedWord/>
      <trackRevisions>false</trackRevisions>
    </reviewItem>
    <reviewItem>
      <errorID>3db3ef4e-e484-4b69-90c6-41fbc2e2011c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53FDD9AA</paraID>
      <start>0</start>
      <end>3</end>
      <status>unmodified</status>
      <modifiedWord/>
      <trackRevisions>false</trackRevisions>
    </reviewItem>
    <reviewItem>
      <errorID>dc8d6cb0-757a-4abf-802a-c1cb55da73a8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7342733C</paraID>
      <start>0</start>
      <end>3</end>
      <status>unmodified</status>
      <modifiedWord/>
      <trackRevisions>false</trackRevisions>
    </reviewItem>
    <reviewItem>
      <errorID>62e3621c-f107-4c95-b273-2a2e0eb6a606</errorID>
      <errorWord>-</errorWord>
      <group>L1_Format</group>
      <groupName>格式问题</groupName>
      <ability>L2_HalfPunc_CN</ability>
      <abilityName>全半角问题</abilityName>
      <candidateList>
        <item>－</item>
      </candidateList>
      <explain>文本全半角错误。</explain>
      <paraID>5613E800</paraID>
      <start>106</start>
      <end>107</end>
      <status>unmodified</status>
      <modifiedWord/>
      <trackRevisions>false</trackRevisions>
    </reviewItem>
    <reviewItem>
      <errorID>1e812ecc-a1ed-4208-943b-404e273f3993</errorID>
      <errorWord>分</errorWord>
      <group>L1_Knowledge</group>
      <groupName>知识性问题</groupName>
      <ability>L2_Knowledge</ability>
      <abilityName>其他知识</abilityName>
      <candidateList>
        <item>份</item>
      </candidateList>
      <explain>请检查“分”是否为量词使用错误，建议修改为“份”。</explain>
      <paraID>1B41C07E</paraID>
      <start>23</start>
      <end>24</end>
      <status>unmodified</status>
      <modifiedWord/>
      <trackRevisions>false</trackRevisions>
    </reviewItem>
    <reviewItem>
      <errorID>02a76423-ae82-414c-aafd-15dab2929c31</errorID>
      <errorWord>属</errorWord>
      <group>L1_Word</group>
      <groupName>字词问题</groupName>
      <ability>L2_Typo</ability>
      <abilityName>字词错误</abilityName>
      <candidateList>
        <item>属于</item>
      </candidateList>
      <explain/>
      <paraID>39A87667</paraID>
      <start>56</start>
      <end>57</end>
      <status>unmodified</status>
      <modifiedWord/>
      <trackRevisions>false</trackRevisions>
    </reviewItem>
    <reviewItem>
      <errorID>a0c80edf-8462-4341-b0cf-5d817a0f8851</errorID>
      <errorWord>,</errorWord>
      <group>L1_Format</group>
      <groupName>格式问题</groupName>
      <ability>L2_HalfPunc_CN</ability>
      <abilityName>全半角问题</abilityName>
      <candidateList>
        <item>，</item>
      </candidateList>
      <explain>文本全半角错误。</explain>
      <paraID>18433E26</paraID>
      <start>37</start>
      <end>38</end>
      <status>unmodified</status>
      <modifiedWord/>
      <trackRevisions>false</trackRevisions>
    </reviewItem>
    <reviewItem>
      <errorID>5d398ebe-c82b-4884-addd-398a052e5140</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36B67882</paraID>
      <start>70</start>
      <end>79</end>
      <status>unmodified</status>
      <modifiedWord/>
      <trackRevisions>false</trackRevisions>
    </reviewItem>
    <reviewItem>
      <errorID>fc1dd3e1-8ee4-48c2-bcba-b77e3ed551cb</errorID>
      <errorWord>,</errorWord>
      <group>L1_Format</group>
      <groupName>格式问题</groupName>
      <ability>L2_HalfPunc_CN</ability>
      <abilityName>全半角问题</abilityName>
      <candidateList>
        <item>，</item>
      </candidateList>
      <explain>文本全半角错误。</explain>
      <paraID>1366D601</paraID>
      <start>88</start>
      <end>89</end>
      <status>unmodified</status>
      <modifiedWord/>
      <trackRevisions>false</trackRevisions>
    </reviewItem>
    <reviewItem>
      <errorID>ea989688-8a99-473e-bbf9-e77c8cef54d2</errorID>
      <errorWord>(</errorWord>
      <group>L1_Format</group>
      <groupName>格式问题</groupName>
      <ability>L2_HalfPunc_CN</ability>
      <abilityName>全半角问题</abilityName>
      <candidateList>
        <item>（</item>
      </candidateList>
      <explain>文本全半角错误。</explain>
      <paraID>411AEB02</paraID>
      <start>0</start>
      <end>1</end>
      <status>unmodified</status>
      <modifiedWord/>
      <trackRevisions>false</trackRevisions>
    </reviewItem>
    <reviewItem>
      <errorID>9d8e2293-9ba6-40d0-b567-32e8e24cef13</errorID>
      <errorWord>)</errorWord>
      <group>L1_Format</group>
      <groupName>格式问题</groupName>
      <ability>L2_HalfPunc_CN</ability>
      <abilityName>全半角问题</abilityName>
      <candidateList>
        <item>）</item>
      </candidateList>
      <explain>文本全半角错误。</explain>
      <paraID>411AEB02</paraID>
      <start>2</start>
      <end>3</end>
      <status>unmodified</status>
      <modifiedWord/>
      <trackRevisions>false</trackRevisions>
    </reviewItem>
    <reviewItem>
      <errorID>586b319b-bf7a-4f13-bbcd-dd71106224be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F8B147B</paraID>
      <start>0</start>
      <end>2</end>
      <status>unmodified</status>
      <modifiedWord/>
      <trackRevisions>false</trackRevisions>
    </reviewItem>
    <reviewItem>
      <errorID>383368ab-c9a8-41b2-a36c-ff7172fd2253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E862B60</paraID>
      <start>2</start>
      <end>4</end>
      <status>unmodified</status>
      <modifiedWord/>
      <trackRevisions>false</trackRevisions>
    </reviewItem>
    <reviewItem>
      <errorID>2e373de3-fef1-4a03-8a28-d39c50f40cd2</errorID>
      <errorWord>（</errorWord>
      <group>L1_Format</group>
      <groupName>格式问题</groupName>
      <ability>L2_HalfPunc_CN</ability>
      <abilityName>全半角问题</abilityName>
      <candidateList>
        <item>(</item>
      </candidateList>
      <explain>文本全半角错误。</explain>
      <paraID>4231A46D</paraID>
      <start>0</start>
      <end>1</end>
      <status>unmodified</status>
      <modifiedWord/>
      <trackRevisions>false</trackRevisions>
    </reviewItem>
    <reviewItem>
      <errorID>3041ed46-ddfd-4e0a-b706-f9ca94761420</errorID>
      <errorWord>）</errorWord>
      <group>L1_Format</group>
      <groupName>格式问题</groupName>
      <ability>L2_HalfPunc_CN</ability>
      <abilityName>全半角问题</abilityName>
      <candidateList>
        <item>)</item>
      </candidateList>
      <explain>文本全半角错误。</explain>
      <paraID>4231A46D</paraID>
      <start>2</start>
      <end>3</end>
      <status>unmodified</status>
      <modifiedWord/>
      <trackRevisions>false</trackRevisions>
    </reviewItem>
    <reviewItem>
      <errorID>5ba2773b-4938-446d-8e95-cf6e389c1e50</errorID>
      <errorWord>。</errorWord>
      <group>L1_Format</group>
      <groupName>格式问题</groupName>
      <ability>L2_HalfPunc_CN</ability>
      <abilityName>全半角问题</abilityName>
      <candidateList>
        <item>.</item>
      </candidateList>
      <explain>文本全半角错误。</explain>
      <paraID>4231A46D</paraID>
      <start>61</start>
      <end>62</end>
      <status>unmodified</status>
      <modifiedWord/>
      <trackRevisions>false</trackRevisions>
    </reviewItem>
    <reviewItem>
      <errorID>d15b6514-11eb-4bfc-b689-66e40e146444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53BA1D95</paraID>
      <start>0</start>
      <end>2</end>
      <status>unmodified</status>
      <modifiedWord/>
      <trackRevisions>false</trackRevisions>
    </reviewItem>
    <reviewItem>
      <errorID>eeab8cbf-f25b-4fff-9609-b7da1ee7e6df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61515349</paraID>
      <start>0</start>
      <end>2</end>
      <status>unmodified</status>
      <modifiedWord/>
      <trackRevisions>false</trackRevisions>
    </reviewItem>
    <reviewItem>
      <errorID>3007c3c6-62cf-4bb0-a7d8-415597977b4f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4AE69A6B</paraID>
      <start>0</start>
      <end>2</end>
      <status>unmodified</status>
      <modifiedWord/>
      <trackRevisions>false</trackRevisions>
    </reviewItem>
    <reviewItem>
      <errorID>19f2fd55-74e1-40a7-95a9-01e4b38ae107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116AC23B</paraID>
      <start>0</start>
      <end>2</end>
      <status>unmodified</status>
      <modifiedWord/>
      <trackRevisions>false</trackRevisions>
    </reviewItem>
    <reviewItem>
      <errorID>24065248-d788-453b-ba08-a028261d3383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444F458A</paraID>
      <start>0</start>
      <end>2</end>
      <status>unmodified</status>
      <modifiedWord/>
      <trackRevisions>false</trackRevisions>
    </reviewItem>
    <reviewItem>
      <errorID>cb747115-2750-4da0-a2fd-9c554456e302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35CF9C8E</paraID>
      <start>0</start>
      <end>2</end>
      <status>unmodified</status>
      <modifiedWord/>
      <trackRevisions>false</trackRevisions>
    </reviewItem>
    <reviewItem>
      <errorID>32795ac3-9988-47ce-a996-15b8de205144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24AB58E9</paraID>
      <start>0</start>
      <end>2</end>
      <status>unmodified</status>
      <modifiedWord/>
      <trackRevisions>false</trackRevisions>
    </reviewItem>
    <reviewItem>
      <errorID>902a3b6b-57c3-4d91-b3cf-0ca258befaf3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2675FBB5</paraID>
      <start>0</start>
      <end>2</end>
      <status>unmodified</status>
      <modifiedWord/>
      <trackRevisions>false</trackRevisions>
    </reviewItem>
    <reviewItem>
      <errorID>a3b4a8dd-fdac-49b9-acc9-c757d9395249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EB68A53</paraID>
      <start>0</start>
      <end>2</end>
      <status>unmodified</status>
      <modifiedWord/>
      <trackRevisions>false</trackRevisions>
    </reviewItem>
    <reviewItem>
      <errorID>d35273ac-2f91-42da-af34-85ddb3331e1a</errorID>
      <errorWord>需</errorWord>
      <group>L1_Word</group>
      <groupName>字词问题</groupName>
      <ability>L2_Typo</ability>
      <abilityName>字词错误</abilityName>
      <candidateList>
        <item>须</item>
      </candidateList>
      <explain>存在发音相同字词的误用。</explain>
      <paraID>2C955439</paraID>
      <start>8</start>
      <end>9</end>
      <status>unmodified</status>
      <modifiedWord/>
      <trackRevisions>false</trackRevisions>
    </reviewItem>
    <reviewItem>
      <errorID>aa2d4289-2368-4dd7-8172-61754c33313d</errorID>
      <errorWord>二架</errorWord>
      <group>L1_Word</group>
      <groupName>字词问题</groupName>
      <ability>L2_Typo</ability>
      <abilityName>字词错误</abilityName>
      <candidateList>
        <item>两架</item>
      </candidateList>
      <explain/>
      <paraID> 56CB906</paraID>
      <start>15</start>
      <end>17</end>
      <status>unmodified</status>
      <modifiedWord/>
      <trackRevisions>false</trackRevisions>
    </reviewItem>
    <reviewItem>
      <errorID>6fb25c29-51e6-46f9-82d8-776931bb843e</errorID>
      <errorWord>二块</errorWord>
      <group>L1_Word</group>
      <groupName>字词问题</groupName>
      <ability>L2_Typo</ability>
      <abilityName>字词错误</abilityName>
      <candidateList>
        <item>两块</item>
      </candidateList>
      <explain/>
      <paraID>546F253F</paraID>
      <start>17</start>
      <end>19</end>
      <status>unmodified</status>
      <modifiedWord/>
      <trackRevisions>false</trackRevisions>
    </reviewItem>
    <reviewItem>
      <errorID>f3d8e833-c12b-4647-9cde-f6afa60d4e66</errorID>
      <errorWord>二个</errorWord>
      <group>L1_Word</group>
      <groupName>字词问题</groupName>
      <ability>L2_Typo</ability>
      <abilityName>字词错误</abilityName>
      <candidateList>
        <item>两个</item>
      </candidateList>
      <explain/>
      <paraID>52D99CB1</paraID>
      <start>10</start>
      <end>12</end>
      <status>unmodified</status>
      <modifiedWord/>
      <trackRevisions>false</trackRevisions>
    </reviewItem>
    <reviewItem>
      <errorID>43ba89e7-3adb-40bc-85de-36f20d15a436</errorID>
      <errorWord>二台</errorWord>
      <group>L1_Word</group>
      <groupName>字词问题</groupName>
      <ability>L2_Typo</ability>
      <abilityName>字词错误</abilityName>
      <candidateList>
        <item>两台</item>
      </candidateList>
      <explain/>
      <paraID> 5478685</paraID>
      <start>10</start>
      <end>12</end>
      <status>unmodified</status>
      <modifiedWord/>
      <trackRevisions>false</trackRevisions>
    </reviewItem>
    <reviewItem>
      <errorID>e9cbc16d-4bf2-4e11-929e-63af663e7175</errorID>
      <errorWord>二个</errorWord>
      <group>L1_Word</group>
      <groupName>字词问题</groupName>
      <ability>L2_Typo</ability>
      <abilityName>字词错误</abilityName>
      <candidateList>
        <item>两个</item>
      </candidateList>
      <explain/>
      <paraID>565E6997</paraID>
      <start>20</start>
      <end>22</end>
      <status>unmodified</status>
      <modifiedWord/>
      <trackRevisions>false</trackRevisions>
    </reviewItem>
    <reviewItem>
      <errorID>4f1b4354-4b5d-447b-9e89-f1d08b8d320d</errorID>
      <errorWord>二块</errorWord>
      <group>L1_Word</group>
      <groupName>字词问题</groupName>
      <ability>L2_Typo</ability>
      <abilityName>字词错误</abilityName>
      <candidateList>
        <item>两块</item>
      </candidateList>
      <explain/>
      <paraID>6762261C</paraID>
      <start>12</start>
      <end>14</end>
      <status>unmodified</status>
      <modifiedWord/>
      <trackRevisions>false</trackRevisions>
    </reviewItem>
    <reviewItem>
      <errorID>a3c6a2b5-db94-4e56-bb39-758e8d773beb</errorID>
      <errorWord>二个</errorWord>
      <group>L1_Word</group>
      <groupName>字词问题</groupName>
      <ability>L2_Typo</ability>
      <abilityName>字词错误</abilityName>
      <candidateList>
        <item>两个</item>
      </candidateList>
      <explain/>
      <paraID>49B3BCA7</paraID>
      <start>17</start>
      <end>19</end>
      <status>unmodified</status>
      <modifiedWord/>
      <trackRevisions>false</trackRevisions>
    </reviewItem>
    <reviewItem>
      <errorID>efd972fa-ea74-4012-8bc9-a92c798f40bf</errorID>
      <errorWord>二份</errorWord>
      <group>L1_Word</group>
      <groupName>字词问题</groupName>
      <ability>L2_Typo</ability>
      <abilityName>字词错误</abilityName>
      <candidateList>
        <item>两份</item>
      </candidateList>
      <explain/>
      <paraID>78AD1467</paraID>
      <start>21</start>
      <end>23</end>
      <status>unmodified</status>
      <modifiedWord/>
      <trackRevisions>false</trackRevisions>
    </reviewItem>
    <reviewItem>
      <errorID>3bef13d1-b1d5-4379-abfb-219030391578</errorID>
      <errorWord>二份</errorWord>
      <group>L1_Word</group>
      <groupName>字词问题</groupName>
      <ability>L2_Typo</ability>
      <abilityName>字词错误</abilityName>
      <candidateList>
        <item>两份</item>
      </candidateList>
      <explain/>
      <paraID>59EC1DDC</paraID>
      <start>20</start>
      <end>22</end>
      <status>unmodified</status>
      <modifiedWord/>
      <trackRevisions>false</trackRevisions>
    </reviewItem>
    <reviewItem>
      <errorID>92a70b6c-09ca-471a-929e-068830a28594</errorID>
      <errorWord>,</errorWord>
      <group>L1_Format</group>
      <groupName>格式问题</groupName>
      <ability>L2_HalfPunc_CN</ability>
      <abilityName>全半角问题</abilityName>
      <candidateList>
        <item>，</item>
      </candidateList>
      <explain>文本全半角错误。</explain>
      <paraID>4D1FD9F8</paraID>
      <start>24</start>
      <end>25</end>
      <status>unmodified</status>
      <modifiedWord/>
      <trackRevisions>false</trackRevisions>
    </reviewItem>
    <reviewItem>
      <errorID>d6c220bc-2cca-4329-a708-61ccf4148f7f</errorID>
      <errorWord>其它</errorWord>
      <group>L1_Word</group>
      <groupName>字词问题</groupName>
      <ability>L2_Alias</ability>
      <abilityName>也作/曾用词</abilityName>
      <candidateList>
        <item>其他</item>
      </candidateList>
      <explain>词汇[其它]为不规范表述或旧称，其规范书面表述为[其他]。</explain>
      <paraID>53A6C2C1</paraID>
      <start>9</start>
      <end>11</end>
      <status>modified</status>
      <modifiedWord>其他</modifiedWord>
      <trackRevisions>false</trackRevisions>
    </reviewItem>
    <reviewItem>
      <errorID>3e9e01ed-77b8-4cb8-a6d5-dc71ec06d4a0</errorID>
      <errorWord>其它</errorWord>
      <group>L1_Word</group>
      <groupName>字词问题</groupName>
      <ability>L2_Alias</ability>
      <abilityName>也作/曾用词</abilityName>
      <candidateList>
        <item>其他</item>
      </candidateList>
      <explain>词汇[其它]为不规范表述或旧称，其规范书面表述为[其他]。</explain>
      <paraID>  CB2C24</paraID>
      <start>9</start>
      <end>11</end>
      <status>modified</status>
      <modifiedWord>其他</modifiedWord>
      <trackRevisions>false</trackRevisions>
    </reviewItem>
    <reviewItem>
      <errorID>c68cb802-6508-4f31-94a3-d83992f88f7f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62CCD24C</paraID>
      <start>0</start>
      <end>2</end>
      <status>unmodified</status>
      <modifiedWord/>
      <trackRevisions>false</trackRevisions>
    </reviewItem>
    <reviewItem>
      <errorID>88bb03bb-c884-4c50-93d7-efa101ad9c98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33539D8B</paraID>
      <start>0</start>
      <end>2</end>
      <status>unmodified</status>
      <modifiedWord/>
      <trackRevisions>false</trackRevisions>
    </reviewItem>
    <reviewItem>
      <errorID>0f0aafb3-5fbe-4982-889c-572994455a5e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1A920380</paraID>
      <start>0</start>
      <end>2</end>
      <status>unmodified</status>
      <modifiedWord/>
      <trackRevisions>false</trackRevisions>
    </reviewItem>
    <reviewItem>
      <errorID>9e1b7a4b-5a3f-4b6a-9e44-43839c9cd01a</errorID>
      <errorWord>需</errorWord>
      <group>L1_Word</group>
      <groupName>字词问题</groupName>
      <ability>L2_Typo</ability>
      <abilityName>字词错误</abilityName>
      <candidateList>
        <item>须</item>
      </candidateList>
      <explain>存在发音相同字词的误用。</explain>
      <paraID>1A920380</paraID>
      <start>84</start>
      <end>85</end>
      <status>unmodified</status>
      <modifiedWord/>
      <trackRevisions>false</trackRevisions>
    </reviewItem>
    <reviewItem>
      <errorID>df3051e1-08b3-4505-9281-14e47db8d1f8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30C58092</paraID>
      <start>0</start>
      <end>2</end>
      <status>unmodified</status>
      <modifiedWord/>
      <trackRevisions>false</trackRevisions>
    </reviewItem>
    <reviewItem>
      <errorID>5a65a346-b0e2-4131-bf13-ba489cc7fee1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3E8E45A</paraID>
      <start>0</start>
      <end>2</end>
      <status>unmodified</status>
      <modifiedWord/>
      <trackRevisions>false</trackRevisions>
    </reviewItem>
    <reviewItem>
      <errorID>492f96e4-e87b-4702-8437-683850d0dc50</errorID>
      <errorWord>(</errorWord>
      <group>L1_Format</group>
      <groupName>格式问题</groupName>
      <ability>L2_HalfPunc_CN</ability>
      <abilityName>全半角问题</abilityName>
      <candidateList>
        <item>（</item>
      </candidateList>
      <explain>文本全半角错误。</explain>
      <paraID>37E21E91</paraID>
      <start>3</start>
      <end>4</end>
      <status>unmodified</status>
      <modifiedWord/>
      <trackRevisions>false</trackRevisions>
    </reviewItem>
    <reviewItem>
      <errorID>fb38a509-a7b8-4cc8-8205-4fb3f9d11313</errorID>
      <errorWord>)</errorWord>
      <group>L1_Format</group>
      <groupName>格式问题</groupName>
      <ability>L2_HalfPunc_CN</ability>
      <abilityName>全半角问题</abilityName>
      <candidateList>
        <item>）</item>
      </candidateList>
      <explain>文本全半角错误。</explain>
      <paraID>37E21E91</paraID>
      <start>6</start>
      <end>7</end>
      <status>unmodified</status>
      <modifiedWord/>
      <trackRevisions>false</trackRevisions>
    </reviewItem>
    <reviewItem>
      <errorID>178646fc-bdd3-41a1-8890-041c575d36bc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26E92B4</paraID>
      <start>4</start>
      <end>7</end>
      <status>unmodified</status>
      <modifiedWord/>
      <trackRevisions>false</trackRevisions>
    </reviewItem>
    <reviewItem>
      <errorID>7ba10808-33ae-4307-8a64-e9bd552ce9a3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25AF2209</paraID>
      <start>4</start>
      <end>7</end>
      <status>unmodified</status>
      <modifiedWord/>
      <trackRevisions>false</trackRevisions>
    </reviewItem>
    <reviewItem>
      <errorID>c2be9aba-7d31-481b-98b4-c73223d3b6ad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5078C8D9</paraID>
      <start>4</start>
      <end>7</end>
      <status>unmodified</status>
      <modifiedWord/>
      <trackRevisions>false</trackRevisions>
    </reviewItem>
    <reviewItem>
      <errorID>cddc6562-0f50-493d-acb1-8d45dfa313e5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7C1043AC</paraID>
      <start>4</start>
      <end>7</end>
      <status>unmodified</status>
      <modifiedWord/>
      <trackRevisions>false</trackRevisions>
    </reviewItem>
    <reviewItem>
      <errorID>a2c26555-cf99-434f-9d8c-c5bbc40a71da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777D17E</paraID>
      <start>4</start>
      <end>7</end>
      <status>unmodified</status>
      <modifiedWord/>
      <trackRevisions>false</trackRevisions>
    </reviewItem>
    <reviewItem>
      <errorID>1b6c7eec-afc8-4f14-9af6-bd1d25128d03</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11AED5D1</paraID>
      <start>4</start>
      <end>7</end>
      <status>unmodified</status>
      <modifiedWord/>
      <trackRevisions>false</trackRevisions>
    </reviewItem>
    <reviewItem>
      <errorID>955de793-6ba5-4993-b612-382e3c7be2b2</errorID>
      <errorWord>(</errorWord>
      <group>L1_Format</group>
      <groupName>格式问题</groupName>
      <ability>L2_HalfPunc_CN</ability>
      <abilityName>全半角问题</abilityName>
      <candidateList>
        <item>（</item>
      </candidateList>
      <explain>文本全半角错误。</explain>
      <paraID>117EB00C</paraID>
      <start>8</start>
      <end>9</end>
      <status>unmodified</status>
      <modifiedWord/>
      <trackRevisions>false</trackRevisions>
    </reviewItem>
    <reviewItem>
      <errorID>7ba4e9f9-304f-4fb0-80aa-d3e2004d11cd</errorID>
      <errorWord>)</errorWord>
      <group>L1_Format</group>
      <groupName>格式问题</groupName>
      <ability>L2_HalfPunc_CN</ability>
      <abilityName>全半角问题</abilityName>
      <candidateList>
        <item>）</item>
      </candidateList>
      <explain>文本全半角错误。</explain>
      <paraID>117EB00C</paraID>
      <start>11</start>
      <end>12</end>
      <status>unmodified</status>
      <modifiedWord/>
      <trackRevisions>false</trackRevisions>
    </reviewItem>
    <reviewItem>
      <errorID>0ca6ff10-260e-4100-87ab-d16718d0ddfc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39C589E1</paraID>
      <start>66</start>
      <end>67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D455DF5-E09A-4535-864F-1C98A7F870B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吕红菲</cp:lastModifiedBy>
  <cp:revision>71</cp:revision>
  <dcterms:created xsi:type="dcterms:W3CDTF">2019-12-25T02:36:00Z</dcterms:created>
  <dcterms:modified xsi:type="dcterms:W3CDTF">2026-10-16T07:14:14Z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4C1538321F2342869565427B33A93096_12</vt:lpwstr>
  </property>
  <property fmtid="{D5CDD505-2E9C-101B-9397-08002B2CF9AE}" pid="4" name="KSOTemplateDocerSaveRecord">
    <vt:lpwstr>eyJoZGlkIjoiMTI5OTQ5ZTkyOTZlMjBlYzJmZGMzNDNjMWMyNGU2ZTYiLCJ1c2VySWQiOiIzNzI4NTM0NTAifQ==</vt:lpwstr>
  </property>
</Properties>
</file>